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63"/>
        <w:gridCol w:w="3828"/>
        <w:gridCol w:w="2693"/>
      </w:tblGrid>
      <w:tr w:rsidR="002B7A9E" w:rsidRPr="00B0615B" w:rsidTr="00EA776A">
        <w:tc>
          <w:tcPr>
            <w:tcW w:w="8784" w:type="dxa"/>
            <w:gridSpan w:val="3"/>
            <w:shd w:val="clear" w:color="auto" w:fill="003399"/>
          </w:tcPr>
          <w:p w:rsidR="002B7A9E" w:rsidRPr="00B0615B" w:rsidRDefault="002B7A9E" w:rsidP="00EA776A">
            <w:pPr>
              <w:rPr>
                <w:b/>
              </w:rPr>
            </w:pPr>
            <w:r>
              <w:rPr>
                <w:b/>
              </w:rPr>
              <w:t xml:space="preserve">CONVOCATORIA </w:t>
            </w:r>
            <w:r w:rsidR="00AD4BC2">
              <w:rPr>
                <w:b/>
              </w:rPr>
              <w:t xml:space="preserve">PID (SH) </w:t>
            </w:r>
            <w:r>
              <w:rPr>
                <w:b/>
              </w:rPr>
              <w:t>2026</w:t>
            </w:r>
          </w:p>
        </w:tc>
      </w:tr>
      <w:tr w:rsidR="002B7A9E" w:rsidRPr="00B0615B" w:rsidTr="00E63AF4">
        <w:trPr>
          <w:trHeight w:val="428"/>
        </w:trPr>
        <w:tc>
          <w:tcPr>
            <w:tcW w:w="2263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 w:rsidRPr="00B0615B">
              <w:rPr>
                <w:b/>
              </w:rPr>
              <w:t>Código del Proyecto</w:t>
            </w:r>
          </w:p>
        </w:tc>
        <w:tc>
          <w:tcPr>
            <w:tcW w:w="3828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 w:rsidRPr="00B0615B">
              <w:rPr>
                <w:b/>
              </w:rPr>
              <w:t>Título del Proyecto</w:t>
            </w:r>
          </w:p>
        </w:tc>
        <w:tc>
          <w:tcPr>
            <w:tcW w:w="2693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>
              <w:rPr>
                <w:b/>
              </w:rPr>
              <w:t>Director/a</w:t>
            </w:r>
          </w:p>
        </w:tc>
      </w:tr>
      <w:tr w:rsidR="00502023" w:rsidRPr="00B0615B" w:rsidTr="00E63AF4">
        <w:trPr>
          <w:trHeight w:val="428"/>
        </w:trPr>
        <w:tc>
          <w:tcPr>
            <w:tcW w:w="2263" w:type="dxa"/>
            <w:vAlign w:val="center"/>
          </w:tcPr>
          <w:p w:rsidR="00502023" w:rsidRPr="00856A18" w:rsidRDefault="00502023" w:rsidP="00E63AF4">
            <w:pPr>
              <w:jc w:val="center"/>
            </w:pPr>
            <w:r w:rsidRPr="00856A18">
              <w:t>800 202502 00001 UM</w:t>
            </w:r>
          </w:p>
        </w:tc>
        <w:tc>
          <w:tcPr>
            <w:tcW w:w="3828" w:type="dxa"/>
            <w:vAlign w:val="center"/>
          </w:tcPr>
          <w:p w:rsidR="00502023" w:rsidRPr="00856A18" w:rsidRDefault="00502023" w:rsidP="00E63AF4">
            <w:pPr>
              <w:jc w:val="center"/>
            </w:pPr>
            <w:r w:rsidRPr="00856A18">
              <w:t>Registro territorial de casos de violencia de género contra mujeres rurales del periurbano bonaerense</w:t>
            </w:r>
          </w:p>
        </w:tc>
        <w:tc>
          <w:tcPr>
            <w:tcW w:w="2693" w:type="dxa"/>
            <w:vAlign w:val="center"/>
          </w:tcPr>
          <w:p w:rsidR="00502023" w:rsidRDefault="00502023" w:rsidP="00E63AF4">
            <w:pPr>
              <w:jc w:val="center"/>
            </w:pPr>
            <w:r w:rsidRPr="00856A18">
              <w:t>LOGIOVINE, SABRINA</w:t>
            </w:r>
          </w:p>
        </w:tc>
      </w:tr>
      <w:tr w:rsidR="00502023" w:rsidRPr="00B0615B" w:rsidTr="00E63AF4">
        <w:trPr>
          <w:trHeight w:val="428"/>
        </w:trPr>
        <w:tc>
          <w:tcPr>
            <w:tcW w:w="2263" w:type="dxa"/>
            <w:vAlign w:val="center"/>
          </w:tcPr>
          <w:p w:rsidR="00502023" w:rsidRPr="0072628C" w:rsidRDefault="00502023" w:rsidP="00E63AF4">
            <w:pPr>
              <w:jc w:val="center"/>
            </w:pPr>
            <w:r w:rsidRPr="0072628C">
              <w:t>800 202502 00002 UM</w:t>
            </w:r>
          </w:p>
        </w:tc>
        <w:tc>
          <w:tcPr>
            <w:tcW w:w="3828" w:type="dxa"/>
            <w:vAlign w:val="center"/>
          </w:tcPr>
          <w:p w:rsidR="00502023" w:rsidRPr="0072628C" w:rsidRDefault="00E63AF4" w:rsidP="00E63AF4">
            <w:pPr>
              <w:jc w:val="center"/>
            </w:pPr>
            <w:r w:rsidRPr="0072628C">
              <w:t xml:space="preserve">Influencia de las sales de metales de transición y alcalino </w:t>
            </w:r>
            <w:proofErr w:type="spellStart"/>
            <w:r w:rsidRPr="0072628C">
              <w:t>terreos</w:t>
            </w:r>
            <w:proofErr w:type="spellEnd"/>
            <w:r w:rsidRPr="0072628C">
              <w:t xml:space="preserve"> como agentes secantes en resinas poliésteres en base aceite</w:t>
            </w:r>
          </w:p>
        </w:tc>
        <w:tc>
          <w:tcPr>
            <w:tcW w:w="2693" w:type="dxa"/>
            <w:vAlign w:val="center"/>
          </w:tcPr>
          <w:p w:rsidR="00502023" w:rsidRDefault="00E63AF4" w:rsidP="00E63AF4">
            <w:pPr>
              <w:jc w:val="center"/>
            </w:pPr>
            <w:r w:rsidRPr="0072628C">
              <w:t>IORIO, ANTONIO PASCUAL</w:t>
            </w:r>
          </w:p>
        </w:tc>
      </w:tr>
      <w:tr w:rsidR="00E63AF4" w:rsidRPr="00B0615B" w:rsidTr="00E63AF4">
        <w:trPr>
          <w:trHeight w:val="428"/>
        </w:trPr>
        <w:tc>
          <w:tcPr>
            <w:tcW w:w="2263" w:type="dxa"/>
            <w:vAlign w:val="center"/>
          </w:tcPr>
          <w:p w:rsidR="00E63AF4" w:rsidRPr="00853F42" w:rsidRDefault="00E63AF4" w:rsidP="00E63AF4">
            <w:pPr>
              <w:jc w:val="center"/>
            </w:pPr>
            <w:r w:rsidRPr="00853F42">
              <w:t>800 202502 00003 UM</w:t>
            </w:r>
          </w:p>
        </w:tc>
        <w:tc>
          <w:tcPr>
            <w:tcW w:w="3828" w:type="dxa"/>
            <w:vAlign w:val="center"/>
          </w:tcPr>
          <w:p w:rsidR="00E63AF4" w:rsidRPr="00853F42" w:rsidRDefault="00E63AF4" w:rsidP="00E63AF4">
            <w:pPr>
              <w:jc w:val="center"/>
            </w:pPr>
            <w:r w:rsidRPr="00853F42">
              <w:t>Determinación molecular de levaduras autóctonas con potencial biotecnológico, extraídas de miel de abeja</w:t>
            </w:r>
          </w:p>
        </w:tc>
        <w:tc>
          <w:tcPr>
            <w:tcW w:w="2693" w:type="dxa"/>
            <w:vAlign w:val="center"/>
          </w:tcPr>
          <w:p w:rsidR="00E63AF4" w:rsidRDefault="00E63AF4" w:rsidP="00E63AF4">
            <w:pPr>
              <w:jc w:val="center"/>
            </w:pPr>
            <w:r w:rsidRPr="00853F42">
              <w:t>LANNUTTI, LUCAS</w:t>
            </w:r>
          </w:p>
        </w:tc>
        <w:bookmarkStart w:id="0" w:name="_GoBack"/>
        <w:bookmarkEnd w:id="0"/>
      </w:tr>
      <w:tr w:rsidR="00E63AF4" w:rsidRPr="00B0615B" w:rsidTr="00E63AF4">
        <w:trPr>
          <w:trHeight w:val="428"/>
        </w:trPr>
        <w:tc>
          <w:tcPr>
            <w:tcW w:w="2263" w:type="dxa"/>
            <w:vAlign w:val="center"/>
          </w:tcPr>
          <w:p w:rsidR="00E63AF4" w:rsidRPr="00BE28EE" w:rsidRDefault="00E63AF4" w:rsidP="00E63AF4">
            <w:pPr>
              <w:jc w:val="center"/>
            </w:pPr>
            <w:r w:rsidRPr="00BE28EE">
              <w:t>800 202502 00004 UM</w:t>
            </w:r>
          </w:p>
        </w:tc>
        <w:tc>
          <w:tcPr>
            <w:tcW w:w="3828" w:type="dxa"/>
            <w:vAlign w:val="center"/>
          </w:tcPr>
          <w:p w:rsidR="00E63AF4" w:rsidRPr="00BE28EE" w:rsidRDefault="00E63AF4" w:rsidP="00E63AF4">
            <w:pPr>
              <w:jc w:val="center"/>
            </w:pPr>
            <w:r w:rsidRPr="00BE28EE">
              <w:t>Desarrollo de un Curso para la Formación de Recursos Humanos Estratégicos en Computación Cuántica dentro de la Universidad de Morón</w:t>
            </w:r>
          </w:p>
        </w:tc>
        <w:tc>
          <w:tcPr>
            <w:tcW w:w="2693" w:type="dxa"/>
            <w:vAlign w:val="center"/>
          </w:tcPr>
          <w:p w:rsidR="00E63AF4" w:rsidRDefault="00E63AF4" w:rsidP="00E63AF4">
            <w:pPr>
              <w:jc w:val="center"/>
            </w:pPr>
            <w:r w:rsidRPr="00BE28EE">
              <w:t>BÜSSER, CARLOS ALBERTO</w:t>
            </w:r>
          </w:p>
        </w:tc>
      </w:tr>
      <w:tr w:rsidR="00E63AF4" w:rsidRPr="00B0615B" w:rsidTr="00E63AF4">
        <w:trPr>
          <w:trHeight w:val="428"/>
        </w:trPr>
        <w:tc>
          <w:tcPr>
            <w:tcW w:w="2263" w:type="dxa"/>
            <w:vAlign w:val="center"/>
          </w:tcPr>
          <w:p w:rsidR="00E63AF4" w:rsidRPr="00B21FC1" w:rsidRDefault="00E63AF4" w:rsidP="00E63AF4">
            <w:pPr>
              <w:jc w:val="center"/>
            </w:pPr>
            <w:r w:rsidRPr="00B21FC1">
              <w:t>800 202502 00006 UM</w:t>
            </w:r>
          </w:p>
        </w:tc>
        <w:tc>
          <w:tcPr>
            <w:tcW w:w="3828" w:type="dxa"/>
            <w:vAlign w:val="center"/>
          </w:tcPr>
          <w:p w:rsidR="00E63AF4" w:rsidRPr="00B21FC1" w:rsidRDefault="00E63AF4" w:rsidP="00E63AF4">
            <w:pPr>
              <w:jc w:val="center"/>
            </w:pPr>
            <w:r w:rsidRPr="00B21FC1">
              <w:t xml:space="preserve">Simulación computacional de la fisiología y fisiopatología del sistema respiratorio y pulmonar utilizando el software </w:t>
            </w:r>
            <w:proofErr w:type="spellStart"/>
            <w:r w:rsidRPr="00B21FC1">
              <w:t>extend</w:t>
            </w:r>
            <w:proofErr w:type="spellEnd"/>
          </w:p>
        </w:tc>
        <w:tc>
          <w:tcPr>
            <w:tcW w:w="2693" w:type="dxa"/>
            <w:vAlign w:val="center"/>
          </w:tcPr>
          <w:p w:rsidR="00E63AF4" w:rsidRDefault="00E63AF4" w:rsidP="00E63AF4">
            <w:pPr>
              <w:jc w:val="center"/>
            </w:pPr>
            <w:r w:rsidRPr="00B21FC1">
              <w:t>COGO PAGELLA, JOAQUIM XAVIER</w:t>
            </w:r>
          </w:p>
        </w:tc>
      </w:tr>
      <w:tr w:rsidR="00E63AF4" w:rsidRPr="00B0615B" w:rsidTr="00E63AF4">
        <w:trPr>
          <w:trHeight w:val="428"/>
        </w:trPr>
        <w:tc>
          <w:tcPr>
            <w:tcW w:w="2263" w:type="dxa"/>
            <w:vAlign w:val="center"/>
          </w:tcPr>
          <w:p w:rsidR="00E63AF4" w:rsidRPr="00A2553C" w:rsidRDefault="00E63AF4" w:rsidP="00E63AF4">
            <w:pPr>
              <w:jc w:val="center"/>
            </w:pPr>
            <w:r w:rsidRPr="00A2553C">
              <w:t>800 202502 00008 UM</w:t>
            </w:r>
          </w:p>
        </w:tc>
        <w:tc>
          <w:tcPr>
            <w:tcW w:w="3828" w:type="dxa"/>
            <w:vAlign w:val="center"/>
          </w:tcPr>
          <w:p w:rsidR="00E63AF4" w:rsidRPr="00A2553C" w:rsidRDefault="00E63AF4" w:rsidP="00E63AF4">
            <w:pPr>
              <w:jc w:val="center"/>
            </w:pPr>
            <w:r>
              <w:t>¿</w:t>
            </w:r>
            <w:r w:rsidRPr="00A2553C">
              <w:t>Habitar modular: estrategias arquitectónicas de transferencia tecnológica y escalabilidad social?</w:t>
            </w:r>
          </w:p>
        </w:tc>
        <w:tc>
          <w:tcPr>
            <w:tcW w:w="2693" w:type="dxa"/>
            <w:vAlign w:val="center"/>
          </w:tcPr>
          <w:p w:rsidR="00E63AF4" w:rsidRDefault="00E63AF4" w:rsidP="00E63AF4">
            <w:pPr>
              <w:jc w:val="center"/>
            </w:pPr>
            <w:r w:rsidRPr="00A2553C">
              <w:t>BORRACHIA, ALEJANDRO HERNÁN</w:t>
            </w:r>
          </w:p>
        </w:tc>
      </w:tr>
      <w:tr w:rsidR="00E63AF4" w:rsidRPr="00B0615B" w:rsidTr="00E63AF4">
        <w:trPr>
          <w:trHeight w:val="428"/>
        </w:trPr>
        <w:tc>
          <w:tcPr>
            <w:tcW w:w="2263" w:type="dxa"/>
            <w:vAlign w:val="center"/>
          </w:tcPr>
          <w:p w:rsidR="00E63AF4" w:rsidRPr="002E4DCC" w:rsidRDefault="00E63AF4" w:rsidP="00E63AF4">
            <w:pPr>
              <w:jc w:val="center"/>
            </w:pPr>
            <w:r w:rsidRPr="002E4DCC">
              <w:t>800 202502 00009 UM</w:t>
            </w:r>
          </w:p>
        </w:tc>
        <w:tc>
          <w:tcPr>
            <w:tcW w:w="3828" w:type="dxa"/>
            <w:vAlign w:val="center"/>
          </w:tcPr>
          <w:p w:rsidR="00E63AF4" w:rsidRPr="002E4DCC" w:rsidRDefault="00E63AF4" w:rsidP="00E63AF4">
            <w:pPr>
              <w:jc w:val="center"/>
            </w:pPr>
            <w:r w:rsidRPr="002E4DCC">
              <w:t xml:space="preserve">Modelo de lenguaje grande para codificación automática de </w:t>
            </w:r>
            <w:proofErr w:type="spellStart"/>
            <w:r w:rsidRPr="002E4DCC">
              <w:t>snomed</w:t>
            </w:r>
            <w:proofErr w:type="spellEnd"/>
            <w:r w:rsidRPr="002E4DCC">
              <w:t xml:space="preserve"> </w:t>
            </w:r>
            <w:proofErr w:type="spellStart"/>
            <w:r w:rsidRPr="002E4DCC">
              <w:t>ct</w:t>
            </w:r>
            <w:proofErr w:type="spellEnd"/>
            <w:r w:rsidRPr="002E4DCC">
              <w:t xml:space="preserve"> mediante fine-</w:t>
            </w:r>
            <w:proofErr w:type="spellStart"/>
            <w:r w:rsidRPr="002E4DCC">
              <w:t>tuning</w:t>
            </w:r>
            <w:proofErr w:type="spellEnd"/>
            <w:r w:rsidRPr="002E4DCC">
              <w:t xml:space="preserve"> con </w:t>
            </w:r>
            <w:proofErr w:type="spellStart"/>
            <w:r w:rsidRPr="002E4DCC">
              <w:t>qlora</w:t>
            </w:r>
            <w:proofErr w:type="spellEnd"/>
            <w:r w:rsidRPr="002E4DCC">
              <w:t xml:space="preserve"> y despliegue local.</w:t>
            </w:r>
          </w:p>
        </w:tc>
        <w:tc>
          <w:tcPr>
            <w:tcW w:w="2693" w:type="dxa"/>
            <w:vAlign w:val="center"/>
          </w:tcPr>
          <w:p w:rsidR="00E63AF4" w:rsidRDefault="00E63AF4" w:rsidP="00E63AF4">
            <w:pPr>
              <w:jc w:val="center"/>
            </w:pPr>
            <w:r w:rsidRPr="002E4DCC">
              <w:t>ANTOKOLETZ HUERTA, DANIEL VÍCTOR JOSÉ</w:t>
            </w:r>
          </w:p>
        </w:tc>
      </w:tr>
    </w:tbl>
    <w:p w:rsidR="00956DA7" w:rsidRDefault="00956DA7"/>
    <w:sectPr w:rsidR="00956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9E"/>
    <w:rsid w:val="00156EBD"/>
    <w:rsid w:val="002B7A9E"/>
    <w:rsid w:val="00502023"/>
    <w:rsid w:val="00513BF3"/>
    <w:rsid w:val="00885C72"/>
    <w:rsid w:val="00942539"/>
    <w:rsid w:val="00956DA7"/>
    <w:rsid w:val="00AD4BC2"/>
    <w:rsid w:val="00E6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3978"/>
  <w15:chartTrackingRefBased/>
  <w15:docId w15:val="{415076E4-E1D7-42CD-93E7-39635B31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7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Huilen Micaela Diaz</dc:creator>
  <cp:keywords/>
  <dc:description/>
  <cp:lastModifiedBy>Huilen Micaela Diaz</cp:lastModifiedBy>
  <cp:revision>2</cp:revision>
  <dcterms:created xsi:type="dcterms:W3CDTF">2026-04-17T16:02:00Z</dcterms:created>
  <dcterms:modified xsi:type="dcterms:W3CDTF">2026-04-17T16:02:00Z</dcterms:modified>
</cp:coreProperties>
</file>