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2122"/>
        <w:gridCol w:w="3827"/>
        <w:gridCol w:w="2835"/>
      </w:tblGrid>
      <w:tr w:rsidR="00B0615B" w:rsidTr="00435413">
        <w:tc>
          <w:tcPr>
            <w:tcW w:w="8784" w:type="dxa"/>
            <w:gridSpan w:val="3"/>
            <w:shd w:val="clear" w:color="auto" w:fill="003399"/>
          </w:tcPr>
          <w:p w:rsidR="00B0615B" w:rsidRPr="00B0615B" w:rsidRDefault="00DD4765" w:rsidP="00E55D9D">
            <w:pPr>
              <w:rPr>
                <w:b/>
              </w:rPr>
            </w:pPr>
            <w:r>
              <w:rPr>
                <w:b/>
              </w:rPr>
              <w:t xml:space="preserve">CONVOCATORIA </w:t>
            </w:r>
            <w:r w:rsidR="00E55D9D">
              <w:rPr>
                <w:b/>
              </w:rPr>
              <w:t>PIA</w:t>
            </w:r>
            <w:r>
              <w:rPr>
                <w:b/>
              </w:rPr>
              <w:t xml:space="preserve"> 2025</w:t>
            </w:r>
          </w:p>
        </w:tc>
      </w:tr>
      <w:tr w:rsidR="00B0615B" w:rsidTr="00435413">
        <w:trPr>
          <w:trHeight w:val="428"/>
        </w:trPr>
        <w:tc>
          <w:tcPr>
            <w:tcW w:w="2122" w:type="dxa"/>
            <w:vAlign w:val="center"/>
          </w:tcPr>
          <w:p w:rsidR="00B0615B" w:rsidRPr="00B0615B" w:rsidRDefault="00B0615B" w:rsidP="00435413">
            <w:pPr>
              <w:jc w:val="center"/>
              <w:rPr>
                <w:b/>
              </w:rPr>
            </w:pPr>
            <w:r w:rsidRPr="00B0615B">
              <w:rPr>
                <w:b/>
              </w:rPr>
              <w:t>Código del Proyecto</w:t>
            </w:r>
          </w:p>
        </w:tc>
        <w:tc>
          <w:tcPr>
            <w:tcW w:w="3827" w:type="dxa"/>
            <w:vAlign w:val="center"/>
          </w:tcPr>
          <w:p w:rsidR="00B0615B" w:rsidRPr="00B0615B" w:rsidRDefault="00B0615B" w:rsidP="00435413">
            <w:pPr>
              <w:jc w:val="center"/>
              <w:rPr>
                <w:b/>
              </w:rPr>
            </w:pPr>
            <w:r w:rsidRPr="00B0615B">
              <w:rPr>
                <w:b/>
              </w:rPr>
              <w:t>Título del Proyecto</w:t>
            </w:r>
          </w:p>
        </w:tc>
        <w:tc>
          <w:tcPr>
            <w:tcW w:w="2835" w:type="dxa"/>
            <w:vAlign w:val="center"/>
          </w:tcPr>
          <w:p w:rsidR="00B0615B" w:rsidRPr="00B0615B" w:rsidRDefault="00B0615B" w:rsidP="00435413">
            <w:pPr>
              <w:jc w:val="center"/>
              <w:rPr>
                <w:b/>
              </w:rPr>
            </w:pPr>
            <w:r>
              <w:rPr>
                <w:b/>
              </w:rPr>
              <w:t>Director/a</w:t>
            </w:r>
          </w:p>
        </w:tc>
      </w:tr>
      <w:tr w:rsidR="00E55D9D" w:rsidTr="00313D4C">
        <w:tc>
          <w:tcPr>
            <w:tcW w:w="2122" w:type="dxa"/>
            <w:vAlign w:val="bottom"/>
          </w:tcPr>
          <w:p w:rsidR="00E55D9D" w:rsidRDefault="00E55D9D" w:rsidP="00E55D9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80020240100002UM</w:t>
            </w:r>
          </w:p>
        </w:tc>
        <w:tc>
          <w:tcPr>
            <w:tcW w:w="3827" w:type="dxa"/>
            <w:vAlign w:val="bottom"/>
          </w:tcPr>
          <w:p w:rsidR="00E55D9D" w:rsidRDefault="00E55D9D" w:rsidP="00E55D9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Desarrollo de técnica analítica para determinar cobre, manganeso, azufre y fosforo en aceros de baja aleación"</w:t>
            </w:r>
          </w:p>
        </w:tc>
        <w:tc>
          <w:tcPr>
            <w:tcW w:w="2835" w:type="dxa"/>
            <w:vAlign w:val="bottom"/>
          </w:tcPr>
          <w:p w:rsidR="00E55D9D" w:rsidRDefault="00E55D9D" w:rsidP="00E55D9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IORIO, ANTONIO PASCUAL</w:t>
            </w:r>
          </w:p>
        </w:tc>
      </w:tr>
      <w:tr w:rsidR="00E55D9D" w:rsidTr="00313D4C">
        <w:tc>
          <w:tcPr>
            <w:tcW w:w="2122" w:type="dxa"/>
            <w:vAlign w:val="bottom"/>
          </w:tcPr>
          <w:p w:rsidR="00E55D9D" w:rsidRDefault="00E55D9D" w:rsidP="00E55D9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80020240100004UM</w:t>
            </w:r>
          </w:p>
        </w:tc>
        <w:tc>
          <w:tcPr>
            <w:tcW w:w="3827" w:type="dxa"/>
            <w:vAlign w:val="bottom"/>
          </w:tcPr>
          <w:p w:rsidR="00E55D9D" w:rsidRDefault="00E55D9D" w:rsidP="00E55D9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Evaluación del impacto de una intervención educativa sobre </w:t>
            </w:r>
            <w:proofErr w:type="spellStart"/>
            <w:r>
              <w:rPr>
                <w:rFonts w:ascii="Calibri" w:hAnsi="Calibri" w:cs="Calibri"/>
                <w:color w:val="000000"/>
              </w:rPr>
              <w:t>fotoprotección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en Profesionales y Estudiantes de Cs. de la Salud de la Universidad de Morón (Buenos Aires, Argentina)</w:t>
            </w:r>
          </w:p>
        </w:tc>
        <w:tc>
          <w:tcPr>
            <w:tcW w:w="2835" w:type="dxa"/>
            <w:vAlign w:val="bottom"/>
          </w:tcPr>
          <w:p w:rsidR="00E55D9D" w:rsidRDefault="00E55D9D" w:rsidP="00E55D9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LEPORE, ALEJANDRA VALERIA</w:t>
            </w:r>
          </w:p>
        </w:tc>
      </w:tr>
      <w:tr w:rsidR="00E55D9D" w:rsidTr="00313D4C">
        <w:tc>
          <w:tcPr>
            <w:tcW w:w="2122" w:type="dxa"/>
            <w:vAlign w:val="bottom"/>
          </w:tcPr>
          <w:p w:rsidR="00E55D9D" w:rsidRDefault="00E55D9D" w:rsidP="00E55D9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80020240100005UM</w:t>
            </w:r>
          </w:p>
        </w:tc>
        <w:tc>
          <w:tcPr>
            <w:tcW w:w="3827" w:type="dxa"/>
            <w:vAlign w:val="bottom"/>
          </w:tcPr>
          <w:p w:rsidR="00E55D9D" w:rsidRDefault="00E55D9D" w:rsidP="00E55D9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Adaptaciones de la Arquitectura del Movimiento Moderno a las condiciones de contexto, territoriales y climáticas en la provincia de Tucumán. Los casos de Eduardo </w:t>
            </w:r>
            <w:proofErr w:type="spellStart"/>
            <w:r>
              <w:rPr>
                <w:rFonts w:ascii="Calibri" w:hAnsi="Calibri" w:cs="Calibri"/>
                <w:color w:val="000000"/>
              </w:rPr>
              <w:t>Sacriste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Enrico </w:t>
            </w:r>
            <w:proofErr w:type="spellStart"/>
            <w:r>
              <w:rPr>
                <w:rFonts w:ascii="Calibri" w:hAnsi="Calibri" w:cs="Calibri"/>
                <w:color w:val="000000"/>
              </w:rPr>
              <w:t>Tedeschi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 Hilario </w:t>
            </w:r>
            <w:proofErr w:type="spellStart"/>
            <w:r>
              <w:rPr>
                <w:rFonts w:ascii="Calibri" w:hAnsi="Calibri" w:cs="Calibri"/>
                <w:color w:val="000000"/>
              </w:rPr>
              <w:t>Zalba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2835" w:type="dxa"/>
            <w:vAlign w:val="bottom"/>
          </w:tcPr>
          <w:p w:rsidR="00E55D9D" w:rsidRDefault="00E55D9D" w:rsidP="00E55D9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FEAL, NORBERTO OSCAR</w:t>
            </w:r>
          </w:p>
        </w:tc>
      </w:tr>
      <w:tr w:rsidR="00E55D9D" w:rsidTr="00313D4C">
        <w:tc>
          <w:tcPr>
            <w:tcW w:w="2122" w:type="dxa"/>
            <w:vAlign w:val="bottom"/>
          </w:tcPr>
          <w:p w:rsidR="00E55D9D" w:rsidRDefault="00E55D9D" w:rsidP="00E55D9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80020240100008UM</w:t>
            </w:r>
          </w:p>
        </w:tc>
        <w:tc>
          <w:tcPr>
            <w:tcW w:w="3827" w:type="dxa"/>
            <w:vAlign w:val="bottom"/>
          </w:tcPr>
          <w:p w:rsidR="00E55D9D" w:rsidRDefault="00E55D9D" w:rsidP="00E55D9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INCINERACIÓN DE RESIDUOS DOMÉSTICOS E INDUSTRIALES EN HORNOS ROTATIVOSCEMENTEROS (TEST RUN)</w:t>
            </w:r>
          </w:p>
        </w:tc>
        <w:tc>
          <w:tcPr>
            <w:tcW w:w="2835" w:type="dxa"/>
            <w:vAlign w:val="bottom"/>
          </w:tcPr>
          <w:p w:rsidR="00E55D9D" w:rsidRDefault="00E55D9D" w:rsidP="00E55D9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CARREA, JUAN MARÍA</w:t>
            </w:r>
          </w:p>
        </w:tc>
      </w:tr>
      <w:tr w:rsidR="00E55D9D" w:rsidTr="00313D4C">
        <w:tc>
          <w:tcPr>
            <w:tcW w:w="2122" w:type="dxa"/>
            <w:vAlign w:val="bottom"/>
          </w:tcPr>
          <w:p w:rsidR="00E55D9D" w:rsidRDefault="00E55D9D" w:rsidP="00E55D9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80020240100011UM</w:t>
            </w:r>
          </w:p>
        </w:tc>
        <w:tc>
          <w:tcPr>
            <w:tcW w:w="3827" w:type="dxa"/>
            <w:vAlign w:val="bottom"/>
          </w:tcPr>
          <w:p w:rsidR="00E55D9D" w:rsidRDefault="00E55D9D" w:rsidP="00E55D9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 sistema normativo argentino en materia de subrogación de vientres</w:t>
            </w:r>
          </w:p>
        </w:tc>
        <w:tc>
          <w:tcPr>
            <w:tcW w:w="2835" w:type="dxa"/>
            <w:vAlign w:val="bottom"/>
          </w:tcPr>
          <w:p w:rsidR="00E55D9D" w:rsidRDefault="00E55D9D" w:rsidP="00E55D9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RODRIGUEZ BUSTAMANTE, CARLOS ALBERTO</w:t>
            </w:r>
          </w:p>
        </w:tc>
      </w:tr>
      <w:tr w:rsidR="00E55D9D" w:rsidTr="00313D4C">
        <w:tc>
          <w:tcPr>
            <w:tcW w:w="2122" w:type="dxa"/>
            <w:vAlign w:val="bottom"/>
          </w:tcPr>
          <w:p w:rsidR="00E55D9D" w:rsidRDefault="00E55D9D" w:rsidP="00E55D9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80020240100012UM</w:t>
            </w:r>
          </w:p>
        </w:tc>
        <w:tc>
          <w:tcPr>
            <w:tcW w:w="3827" w:type="dxa"/>
            <w:vAlign w:val="bottom"/>
          </w:tcPr>
          <w:p w:rsidR="00E55D9D" w:rsidRDefault="00E55D9D" w:rsidP="00E55D9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INEFICACIA DE LA MEDIDA CAUTELAR Y/O DE PROTECCIÓN DE PERSONA DICTADA POR LOS TRIBUNALES DE FAMILIA FRENTE A SU QUEBRANTAMIENTO POR PARTE DEL VICTIMARIO.</w:t>
            </w:r>
          </w:p>
        </w:tc>
        <w:tc>
          <w:tcPr>
            <w:tcW w:w="2835" w:type="dxa"/>
            <w:vAlign w:val="bottom"/>
          </w:tcPr>
          <w:p w:rsidR="00E55D9D" w:rsidRDefault="00E55D9D" w:rsidP="00E55D9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NEUBAUM, RICARDO CARLOS</w:t>
            </w:r>
          </w:p>
        </w:tc>
      </w:tr>
      <w:tr w:rsidR="00E55D9D" w:rsidTr="00313D4C">
        <w:tc>
          <w:tcPr>
            <w:tcW w:w="2122" w:type="dxa"/>
            <w:vAlign w:val="bottom"/>
          </w:tcPr>
          <w:p w:rsidR="00E55D9D" w:rsidRDefault="00E55D9D" w:rsidP="00E55D9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80020240100013UM</w:t>
            </w:r>
          </w:p>
        </w:tc>
        <w:tc>
          <w:tcPr>
            <w:tcW w:w="3827" w:type="dxa"/>
            <w:vAlign w:val="bottom"/>
          </w:tcPr>
          <w:p w:rsidR="00E55D9D" w:rsidRDefault="00E55D9D" w:rsidP="00E55D9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DILEMAS BIOÉTICOS VINCULADOS A LAS NEUROTECNOLOGÍAS: HACIA UNA REGULACIÓN PROTECTORA ESPECÍFICA (NEURODERECHOS).</w:t>
            </w:r>
          </w:p>
        </w:tc>
        <w:tc>
          <w:tcPr>
            <w:tcW w:w="2835" w:type="dxa"/>
            <w:vAlign w:val="bottom"/>
          </w:tcPr>
          <w:p w:rsidR="00E55D9D" w:rsidRDefault="00E55D9D" w:rsidP="00E55D9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HALUPKA, JUAN EDUARDO</w:t>
            </w:r>
          </w:p>
        </w:tc>
      </w:tr>
      <w:tr w:rsidR="00E55D9D" w:rsidTr="00313D4C">
        <w:tc>
          <w:tcPr>
            <w:tcW w:w="2122" w:type="dxa"/>
            <w:vAlign w:val="bottom"/>
          </w:tcPr>
          <w:p w:rsidR="00E55D9D" w:rsidRDefault="00E55D9D" w:rsidP="00E55D9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80020240100014UM</w:t>
            </w:r>
          </w:p>
        </w:tc>
        <w:tc>
          <w:tcPr>
            <w:tcW w:w="3827" w:type="dxa"/>
            <w:vAlign w:val="bottom"/>
          </w:tcPr>
          <w:p w:rsidR="00E55D9D" w:rsidRDefault="00E55D9D" w:rsidP="00E55D9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Evaluación Citogenética y Biotecnológica de Plantas Nativas del Río de la Plata para </w:t>
            </w:r>
            <w:proofErr w:type="spellStart"/>
            <w:r>
              <w:rPr>
                <w:rFonts w:ascii="Calibri" w:hAnsi="Calibri" w:cs="Calibri"/>
                <w:color w:val="000000"/>
              </w:rPr>
              <w:t>Fitorremediación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 Suelos Contaminados</w:t>
            </w:r>
          </w:p>
        </w:tc>
        <w:tc>
          <w:tcPr>
            <w:tcW w:w="2835" w:type="dxa"/>
            <w:vAlign w:val="bottom"/>
          </w:tcPr>
          <w:p w:rsidR="00E55D9D" w:rsidRDefault="00E55D9D" w:rsidP="00E55D9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PERALTA, PATRICIA</w:t>
            </w:r>
          </w:p>
        </w:tc>
      </w:tr>
    </w:tbl>
    <w:p w:rsidR="005571C6" w:rsidRDefault="005571C6">
      <w:bookmarkStart w:id="0" w:name="_GoBack"/>
      <w:bookmarkEnd w:id="0"/>
    </w:p>
    <w:sectPr w:rsidR="005571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15B"/>
    <w:rsid w:val="00435413"/>
    <w:rsid w:val="005571C6"/>
    <w:rsid w:val="00B0615B"/>
    <w:rsid w:val="00BA7BB8"/>
    <w:rsid w:val="00DD4765"/>
    <w:rsid w:val="00E5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B2738"/>
  <w15:chartTrackingRefBased/>
  <w15:docId w15:val="{C24994D1-EAE9-4D10-9EF8-40ED8F435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06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6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Huilen Micaela Diaz</dc:creator>
  <cp:keywords/>
  <dc:description/>
  <cp:lastModifiedBy>Huilen Micaela Diaz</cp:lastModifiedBy>
  <cp:revision>2</cp:revision>
  <dcterms:created xsi:type="dcterms:W3CDTF">2025-10-07T13:02:00Z</dcterms:created>
  <dcterms:modified xsi:type="dcterms:W3CDTF">2025-10-07T13:02:00Z</dcterms:modified>
</cp:coreProperties>
</file>