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2486" w:rsidRDefault="00A02E44">
      <w:pPr>
        <w:jc w:val="center"/>
        <w:rPr>
          <w:rFonts w:ascii="Arial Black" w:eastAsia="Arial Black" w:hAnsi="Arial Black" w:cs="Arial Black"/>
          <w:color w:val="000080"/>
          <w:sz w:val="28"/>
          <w:szCs w:val="28"/>
        </w:rPr>
      </w:pPr>
      <w:r>
        <w:rPr>
          <w:rFonts w:ascii="Arial Black" w:eastAsia="Arial Black" w:hAnsi="Arial Black" w:cs="Arial Black"/>
          <w:smallCaps/>
          <w:color w:val="000080"/>
          <w:sz w:val="28"/>
          <w:szCs w:val="28"/>
        </w:rPr>
        <w:t>CONVOCATORIA PARA LA SOLICITUD DE SUBSIDIOS 2023-2025 PARA PROYECTOS DE INVESTIGACIÓN Y DESARROLLO EN LA UNIVERSIDAD DE MORÓN</w:t>
      </w:r>
    </w:p>
    <w:p w:rsidR="00F32486" w:rsidRDefault="00F32486">
      <w:pPr>
        <w:keepNext/>
        <w:jc w:val="center"/>
        <w:rPr>
          <w:rFonts w:ascii="Arial" w:eastAsia="Arial" w:hAnsi="Arial" w:cs="Arial"/>
          <w:b/>
          <w:u w:val="single"/>
        </w:rPr>
      </w:pPr>
    </w:p>
    <w:p w:rsidR="00F32486" w:rsidRDefault="00A02E44">
      <w:pPr>
        <w:keepNext/>
        <w:jc w:val="center"/>
        <w:rPr>
          <w:rFonts w:ascii="Arial" w:eastAsia="Arial" w:hAnsi="Arial" w:cs="Arial"/>
          <w:b/>
          <w:color w:val="000080"/>
          <w:sz w:val="28"/>
          <w:szCs w:val="28"/>
          <w:u w:val="single"/>
        </w:rPr>
      </w:pPr>
      <w:r>
        <w:rPr>
          <w:rFonts w:ascii="Arial" w:eastAsia="Arial" w:hAnsi="Arial" w:cs="Arial"/>
          <w:b/>
          <w:smallCaps/>
          <w:color w:val="000080"/>
          <w:sz w:val="28"/>
          <w:szCs w:val="28"/>
          <w:u w:val="single"/>
        </w:rPr>
        <w:t xml:space="preserve">BASES DE LA CONVOCATORIA E INSTRUCCIONES </w:t>
      </w:r>
    </w:p>
    <w:p w:rsidR="00F32486" w:rsidRDefault="00F32486">
      <w:pPr>
        <w:rPr>
          <w:rFonts w:ascii="Arial Narrow" w:eastAsia="Arial Narrow" w:hAnsi="Arial Narrow" w:cs="Arial Narrow"/>
        </w:rPr>
      </w:pPr>
    </w:p>
    <w:p w:rsidR="00335576" w:rsidRPr="005D678C" w:rsidRDefault="00A02E44" w:rsidP="00015AC8">
      <w:pPr>
        <w:ind w:firstLine="284"/>
        <w:jc w:val="both"/>
        <w:rPr>
          <w:rFonts w:ascii="Arial Narrow" w:eastAsia="Arial Narrow" w:hAnsi="Arial Narrow" w:cs="Arial Narrow"/>
          <w:sz w:val="22"/>
          <w:szCs w:val="22"/>
        </w:rPr>
      </w:pPr>
      <w:r w:rsidRPr="005D678C">
        <w:rPr>
          <w:rFonts w:ascii="Arial Narrow" w:eastAsia="Arial Narrow" w:hAnsi="Arial Narrow" w:cs="Arial Narrow"/>
          <w:sz w:val="22"/>
          <w:szCs w:val="22"/>
        </w:rPr>
        <w:t xml:space="preserve">La </w:t>
      </w:r>
      <w:r w:rsidRPr="005D678C">
        <w:rPr>
          <w:rFonts w:ascii="Arial Narrow" w:eastAsia="Balthazar" w:hAnsi="Arial Narrow" w:cs="Balthazar"/>
          <w:b/>
          <w:sz w:val="22"/>
          <w:szCs w:val="22"/>
        </w:rPr>
        <w:t>Universidad de Morón</w:t>
      </w:r>
      <w:r w:rsidRPr="005D678C">
        <w:rPr>
          <w:rFonts w:ascii="Arial Narrow" w:eastAsia="Arial Narrow" w:hAnsi="Arial Narrow" w:cs="Arial Narrow"/>
          <w:sz w:val="22"/>
          <w:szCs w:val="22"/>
        </w:rPr>
        <w:t xml:space="preserve"> (UM), a través de la </w:t>
      </w:r>
      <w:r w:rsidRPr="005D678C">
        <w:rPr>
          <w:rFonts w:ascii="Arial Narrow" w:eastAsia="Arial Narrow" w:hAnsi="Arial Narrow" w:cs="Arial Narrow"/>
          <w:b/>
          <w:sz w:val="22"/>
          <w:szCs w:val="22"/>
        </w:rPr>
        <w:t>Secretaría de Ciencia y Tecnología</w:t>
      </w:r>
      <w:r w:rsidRPr="005D678C">
        <w:rPr>
          <w:rFonts w:ascii="Arial Narrow" w:eastAsia="Arial Narrow" w:hAnsi="Arial Narrow" w:cs="Arial Narrow"/>
          <w:sz w:val="22"/>
          <w:szCs w:val="22"/>
        </w:rPr>
        <w:t xml:space="preserve"> (</w:t>
      </w:r>
      <w:proofErr w:type="spellStart"/>
      <w:r w:rsidRPr="005D678C">
        <w:rPr>
          <w:rFonts w:ascii="Arial Narrow" w:eastAsia="Arial Narrow" w:hAnsi="Arial Narrow" w:cs="Arial Narrow"/>
          <w:b/>
          <w:sz w:val="22"/>
          <w:szCs w:val="22"/>
        </w:rPr>
        <w:t>SeCyT</w:t>
      </w:r>
      <w:proofErr w:type="spellEnd"/>
      <w:r w:rsidRPr="005D678C">
        <w:rPr>
          <w:rFonts w:ascii="Arial Narrow" w:eastAsia="Arial Narrow" w:hAnsi="Arial Narrow" w:cs="Arial Narrow"/>
          <w:b/>
          <w:sz w:val="22"/>
          <w:szCs w:val="22"/>
        </w:rPr>
        <w:t>-UM</w:t>
      </w:r>
      <w:r w:rsidRPr="005D678C">
        <w:rPr>
          <w:rFonts w:ascii="Arial Narrow" w:eastAsia="Arial Narrow" w:hAnsi="Arial Narrow" w:cs="Arial Narrow"/>
          <w:sz w:val="22"/>
          <w:szCs w:val="22"/>
        </w:rPr>
        <w:t xml:space="preserve">), convoca a la presentación de </w:t>
      </w:r>
      <w:r w:rsidRPr="005D678C">
        <w:rPr>
          <w:rFonts w:ascii="Arial Narrow" w:eastAsia="Arial Narrow" w:hAnsi="Arial Narrow" w:cs="Arial Narrow"/>
          <w:b/>
          <w:sz w:val="22"/>
          <w:szCs w:val="22"/>
        </w:rPr>
        <w:t>Proyectos de Investigación y Desarrollo (PID)</w:t>
      </w:r>
      <w:r w:rsidRPr="005D678C">
        <w:rPr>
          <w:rFonts w:ascii="Arial Narrow" w:eastAsia="Arial Narrow" w:hAnsi="Arial Narrow" w:cs="Arial Narrow"/>
          <w:sz w:val="22"/>
          <w:szCs w:val="22"/>
        </w:rPr>
        <w:t xml:space="preserve"> pa</w:t>
      </w:r>
      <w:r w:rsidR="00015AC8" w:rsidRPr="005D678C">
        <w:rPr>
          <w:rFonts w:ascii="Arial Narrow" w:eastAsia="Arial Narrow" w:hAnsi="Arial Narrow" w:cs="Arial Narrow"/>
          <w:sz w:val="22"/>
          <w:szCs w:val="22"/>
        </w:rPr>
        <w:t xml:space="preserve">ra el otorgamiento de </w:t>
      </w:r>
      <w:r w:rsidR="00335576" w:rsidRPr="005D678C">
        <w:rPr>
          <w:rFonts w:ascii="Arial Narrow" w:eastAsia="Arial Narrow" w:hAnsi="Arial Narrow" w:cs="Arial Narrow"/>
          <w:sz w:val="22"/>
          <w:szCs w:val="22"/>
        </w:rPr>
        <w:t>subsidios institucionales PID 2023-2</w:t>
      </w:r>
      <w:r w:rsidR="00015AC8" w:rsidRPr="005D678C">
        <w:rPr>
          <w:rFonts w:ascii="Arial Narrow" w:eastAsia="Arial Narrow" w:hAnsi="Arial Narrow" w:cs="Arial Narrow"/>
          <w:sz w:val="22"/>
          <w:szCs w:val="22"/>
        </w:rPr>
        <w:t>02</w:t>
      </w:r>
      <w:r w:rsidR="00335576" w:rsidRPr="005D678C">
        <w:rPr>
          <w:rFonts w:ascii="Arial Narrow" w:eastAsia="Arial Narrow" w:hAnsi="Arial Narrow" w:cs="Arial Narrow"/>
          <w:sz w:val="22"/>
          <w:szCs w:val="22"/>
        </w:rPr>
        <w:t xml:space="preserve">5. Serán seleccionados </w:t>
      </w:r>
      <w:r w:rsidR="004D0E8F">
        <w:rPr>
          <w:rFonts w:ascii="Arial Narrow" w:eastAsia="Arial Narrow" w:hAnsi="Arial Narrow" w:cs="Arial Narrow"/>
          <w:sz w:val="22"/>
          <w:szCs w:val="22"/>
        </w:rPr>
        <w:t>4</w:t>
      </w:r>
      <w:r w:rsidR="00015AC8" w:rsidRPr="005D678C">
        <w:rPr>
          <w:rFonts w:ascii="Arial Narrow" w:eastAsia="Arial Narrow" w:hAnsi="Arial Narrow" w:cs="Arial Narrow"/>
          <w:sz w:val="22"/>
          <w:szCs w:val="22"/>
        </w:rPr>
        <w:t>0</w:t>
      </w:r>
      <w:r w:rsidR="00335576" w:rsidRPr="005D678C">
        <w:rPr>
          <w:rFonts w:ascii="Arial Narrow" w:eastAsia="Arial Narrow" w:hAnsi="Arial Narrow" w:cs="Arial Narrow"/>
          <w:sz w:val="22"/>
          <w:szCs w:val="22"/>
        </w:rPr>
        <w:t xml:space="preserve"> Proyectos</w:t>
      </w:r>
      <w:r w:rsidR="00D62C5A" w:rsidRPr="005D678C">
        <w:rPr>
          <w:rFonts w:ascii="Arial Narrow" w:eastAsia="Arial Narrow" w:hAnsi="Arial Narrow" w:cs="Arial Narrow"/>
          <w:sz w:val="22"/>
          <w:szCs w:val="22"/>
        </w:rPr>
        <w:t xml:space="preserve"> que impacten en carreras del artículo 43</w:t>
      </w:r>
      <w:r w:rsidR="00986C62">
        <w:rPr>
          <w:rFonts w:ascii="Arial Narrow" w:eastAsia="Arial Narrow" w:hAnsi="Arial Narrow" w:cs="Arial Narrow"/>
          <w:sz w:val="22"/>
          <w:szCs w:val="22"/>
        </w:rPr>
        <w:t xml:space="preserve"> de la LES,</w:t>
      </w:r>
      <w:r w:rsidR="00015AC8" w:rsidRPr="005D678C">
        <w:rPr>
          <w:rFonts w:ascii="Arial Narrow" w:eastAsia="Arial Narrow" w:hAnsi="Arial Narrow" w:cs="Arial Narrow"/>
          <w:sz w:val="22"/>
          <w:szCs w:val="22"/>
        </w:rPr>
        <w:t xml:space="preserve"> los cuales</w:t>
      </w:r>
      <w:r w:rsidR="00335576" w:rsidRPr="005D678C">
        <w:rPr>
          <w:rFonts w:ascii="Arial Narrow" w:eastAsia="Arial Narrow" w:hAnsi="Arial Narrow" w:cs="Arial Narrow"/>
          <w:sz w:val="22"/>
          <w:szCs w:val="22"/>
        </w:rPr>
        <w:t xml:space="preserve"> recibirán un monto máximo de </w:t>
      </w:r>
      <w:r w:rsidR="00435D01" w:rsidRPr="005D678C">
        <w:rPr>
          <w:rFonts w:ascii="Arial Narrow" w:eastAsia="Arial Narrow" w:hAnsi="Arial Narrow" w:cs="Arial Narrow"/>
          <w:sz w:val="22"/>
          <w:szCs w:val="22"/>
        </w:rPr>
        <w:t>25</w:t>
      </w:r>
      <w:r w:rsidR="00015AC8" w:rsidRPr="005D678C">
        <w:rPr>
          <w:rFonts w:ascii="Arial Narrow" w:eastAsia="Arial Narrow" w:hAnsi="Arial Narrow" w:cs="Arial Narrow"/>
          <w:sz w:val="22"/>
          <w:szCs w:val="22"/>
        </w:rPr>
        <w:t xml:space="preserve">0.000.- </w:t>
      </w:r>
      <w:r w:rsidR="00335576" w:rsidRPr="005D678C">
        <w:rPr>
          <w:rFonts w:ascii="Arial Narrow" w:eastAsia="Arial Narrow" w:hAnsi="Arial Narrow" w:cs="Arial Narrow"/>
          <w:sz w:val="22"/>
          <w:szCs w:val="22"/>
        </w:rPr>
        <w:t>pesos cada uno. Los</w:t>
      </w:r>
      <w:r w:rsidR="00435D01" w:rsidRPr="005D678C">
        <w:rPr>
          <w:rFonts w:ascii="Arial Narrow" w:eastAsia="Arial Narrow" w:hAnsi="Arial Narrow" w:cs="Arial Narrow"/>
          <w:sz w:val="22"/>
          <w:szCs w:val="22"/>
        </w:rPr>
        <w:t>/as</w:t>
      </w:r>
      <w:r w:rsidR="00335576" w:rsidRPr="005D678C">
        <w:rPr>
          <w:rFonts w:ascii="Arial Narrow" w:eastAsia="Arial Narrow" w:hAnsi="Arial Narrow" w:cs="Arial Narrow"/>
          <w:sz w:val="22"/>
          <w:szCs w:val="22"/>
        </w:rPr>
        <w:t xml:space="preserve"> Directores</w:t>
      </w:r>
      <w:r w:rsidR="00435D01" w:rsidRPr="005D678C">
        <w:rPr>
          <w:rFonts w:ascii="Arial Narrow" w:eastAsia="Arial Narrow" w:hAnsi="Arial Narrow" w:cs="Arial Narrow"/>
          <w:sz w:val="22"/>
          <w:szCs w:val="22"/>
        </w:rPr>
        <w:t>/as</w:t>
      </w:r>
      <w:r w:rsidR="00335576" w:rsidRPr="005D678C">
        <w:rPr>
          <w:rFonts w:ascii="Arial Narrow" w:eastAsia="Arial Narrow" w:hAnsi="Arial Narrow" w:cs="Arial Narrow"/>
          <w:sz w:val="22"/>
          <w:szCs w:val="22"/>
        </w:rPr>
        <w:t xml:space="preserve"> de Proyectos deberán contar con trayectoria en investigación, y percibirán 10 horas de dedicación a la investigación por cada Proyecto seleccionado durante el plazo de duración del PID, que será en todos los casos de 24 meses. Cada investigador</w:t>
      </w:r>
      <w:r w:rsidR="00435D01" w:rsidRPr="005D678C">
        <w:rPr>
          <w:rFonts w:ascii="Arial Narrow" w:eastAsia="Arial Narrow" w:hAnsi="Arial Narrow" w:cs="Arial Narrow"/>
          <w:sz w:val="22"/>
          <w:szCs w:val="22"/>
        </w:rPr>
        <w:t>/a</w:t>
      </w:r>
      <w:r w:rsidR="00335576" w:rsidRPr="005D678C">
        <w:rPr>
          <w:rFonts w:ascii="Arial Narrow" w:eastAsia="Arial Narrow" w:hAnsi="Arial Narrow" w:cs="Arial Narrow"/>
          <w:sz w:val="22"/>
          <w:szCs w:val="22"/>
        </w:rPr>
        <w:t xml:space="preserve"> podrá ser Director</w:t>
      </w:r>
      <w:r w:rsidR="00435D01" w:rsidRPr="005D678C">
        <w:rPr>
          <w:rFonts w:ascii="Arial Narrow" w:eastAsia="Arial Narrow" w:hAnsi="Arial Narrow" w:cs="Arial Narrow"/>
          <w:sz w:val="22"/>
          <w:szCs w:val="22"/>
        </w:rPr>
        <w:t>/a</w:t>
      </w:r>
      <w:r w:rsidR="00335576" w:rsidRPr="005D678C">
        <w:rPr>
          <w:rFonts w:ascii="Arial Narrow" w:eastAsia="Arial Narrow" w:hAnsi="Arial Narrow" w:cs="Arial Narrow"/>
          <w:sz w:val="22"/>
          <w:szCs w:val="22"/>
        </w:rPr>
        <w:t xml:space="preserve"> </w:t>
      </w:r>
      <w:r w:rsidR="004D0E8F">
        <w:rPr>
          <w:rFonts w:ascii="Arial Narrow" w:eastAsia="Arial Narrow" w:hAnsi="Arial Narrow" w:cs="Arial Narrow"/>
          <w:sz w:val="22"/>
          <w:szCs w:val="22"/>
        </w:rPr>
        <w:t xml:space="preserve">o participante </w:t>
      </w:r>
      <w:r w:rsidR="00335576" w:rsidRPr="005D678C">
        <w:rPr>
          <w:rFonts w:ascii="Arial Narrow" w:eastAsia="Arial Narrow" w:hAnsi="Arial Narrow" w:cs="Arial Narrow"/>
          <w:sz w:val="22"/>
          <w:szCs w:val="22"/>
        </w:rPr>
        <w:t xml:space="preserve">de hasta 2 (dos) Proyectos </w:t>
      </w:r>
      <w:r w:rsidR="00435D01" w:rsidRPr="005D678C">
        <w:rPr>
          <w:rFonts w:ascii="Arial Narrow" w:eastAsia="Arial Narrow" w:hAnsi="Arial Narrow" w:cs="Arial Narrow"/>
          <w:sz w:val="22"/>
          <w:szCs w:val="22"/>
        </w:rPr>
        <w:t xml:space="preserve">vigentes </w:t>
      </w:r>
      <w:r w:rsidR="00335576" w:rsidRPr="005D678C">
        <w:rPr>
          <w:rFonts w:ascii="Arial Narrow" w:eastAsia="Arial Narrow" w:hAnsi="Arial Narrow" w:cs="Arial Narrow"/>
          <w:sz w:val="22"/>
          <w:szCs w:val="22"/>
        </w:rPr>
        <w:t>como máximo. Tanto el</w:t>
      </w:r>
      <w:r w:rsidR="00435D01" w:rsidRPr="005D678C">
        <w:rPr>
          <w:rFonts w:ascii="Arial Narrow" w:eastAsia="Arial Narrow" w:hAnsi="Arial Narrow" w:cs="Arial Narrow"/>
          <w:sz w:val="22"/>
          <w:szCs w:val="22"/>
        </w:rPr>
        <w:t>/la director/a</w:t>
      </w:r>
      <w:r w:rsidR="00335576" w:rsidRPr="005D678C">
        <w:rPr>
          <w:rFonts w:ascii="Arial Narrow" w:eastAsia="Arial Narrow" w:hAnsi="Arial Narrow" w:cs="Arial Narrow"/>
          <w:sz w:val="22"/>
          <w:szCs w:val="22"/>
        </w:rPr>
        <w:t xml:space="preserve"> como los integrantes deberán tener su CV </w:t>
      </w:r>
      <w:r w:rsidR="00435D01" w:rsidRPr="005D678C">
        <w:rPr>
          <w:rFonts w:ascii="Arial Narrow" w:eastAsia="Arial Narrow" w:hAnsi="Arial Narrow" w:cs="Arial Narrow"/>
          <w:sz w:val="22"/>
          <w:szCs w:val="22"/>
        </w:rPr>
        <w:t>actualizado</w:t>
      </w:r>
      <w:r w:rsidR="00335576" w:rsidRPr="005D678C">
        <w:rPr>
          <w:rFonts w:ascii="Arial Narrow" w:eastAsia="Arial Narrow" w:hAnsi="Arial Narrow" w:cs="Arial Narrow"/>
          <w:sz w:val="22"/>
          <w:szCs w:val="22"/>
        </w:rPr>
        <w:t xml:space="preserve"> en el </w:t>
      </w:r>
      <w:proofErr w:type="spellStart"/>
      <w:r w:rsidR="00335576" w:rsidRPr="005D678C">
        <w:rPr>
          <w:rFonts w:ascii="Arial Narrow" w:eastAsia="Arial Narrow" w:hAnsi="Arial Narrow" w:cs="Arial Narrow"/>
          <w:sz w:val="22"/>
          <w:szCs w:val="22"/>
        </w:rPr>
        <w:t>CVar</w:t>
      </w:r>
      <w:proofErr w:type="spellEnd"/>
      <w:r w:rsidR="00335576" w:rsidRPr="005D678C">
        <w:rPr>
          <w:rFonts w:ascii="Arial Narrow" w:eastAsia="Arial Narrow" w:hAnsi="Arial Narrow" w:cs="Arial Narrow"/>
          <w:sz w:val="22"/>
          <w:szCs w:val="22"/>
        </w:rPr>
        <w:t xml:space="preserve"> y en el </w:t>
      </w:r>
      <w:proofErr w:type="spellStart"/>
      <w:r w:rsidR="00335576" w:rsidRPr="005D678C">
        <w:rPr>
          <w:rFonts w:ascii="Arial Narrow" w:eastAsia="Arial Narrow" w:hAnsi="Arial Narrow" w:cs="Arial Narrow"/>
          <w:sz w:val="22"/>
          <w:szCs w:val="22"/>
        </w:rPr>
        <w:t>Sigeva</w:t>
      </w:r>
      <w:proofErr w:type="spellEnd"/>
      <w:r w:rsidR="00335576" w:rsidRPr="005D678C">
        <w:rPr>
          <w:rFonts w:ascii="Arial Narrow" w:eastAsia="Arial Narrow" w:hAnsi="Arial Narrow" w:cs="Arial Narrow"/>
          <w:sz w:val="22"/>
          <w:szCs w:val="22"/>
        </w:rPr>
        <w:t xml:space="preserve"> UM.</w:t>
      </w:r>
    </w:p>
    <w:p w:rsidR="00335576" w:rsidRPr="005D678C" w:rsidRDefault="00335576" w:rsidP="00335576">
      <w:pPr>
        <w:ind w:firstLine="284"/>
        <w:jc w:val="both"/>
        <w:rPr>
          <w:rFonts w:ascii="Arial Narrow" w:eastAsia="Arial Narrow" w:hAnsi="Arial Narrow" w:cs="Arial Narrow"/>
          <w:sz w:val="22"/>
          <w:szCs w:val="22"/>
        </w:rPr>
      </w:pPr>
    </w:p>
    <w:p w:rsidR="00335576" w:rsidRPr="005D678C" w:rsidRDefault="00335576" w:rsidP="00335576">
      <w:pPr>
        <w:ind w:firstLine="284"/>
        <w:jc w:val="both"/>
        <w:rPr>
          <w:rFonts w:ascii="Arial Narrow" w:eastAsia="Arial Narrow" w:hAnsi="Arial Narrow" w:cs="Arial Narrow"/>
          <w:b/>
          <w:i/>
          <w:sz w:val="22"/>
          <w:szCs w:val="22"/>
        </w:rPr>
      </w:pPr>
      <w:r w:rsidRPr="005D678C">
        <w:rPr>
          <w:rFonts w:ascii="Arial Narrow" w:eastAsia="Arial Narrow" w:hAnsi="Arial Narrow" w:cs="Arial Narrow"/>
          <w:b/>
          <w:i/>
          <w:sz w:val="22"/>
          <w:szCs w:val="22"/>
        </w:rPr>
        <w:t>La presentación del Proyecto se realizará a través del S</w:t>
      </w:r>
      <w:r w:rsidR="007C202A">
        <w:rPr>
          <w:rFonts w:ascii="Arial Narrow" w:eastAsia="Arial Narrow" w:hAnsi="Arial Narrow" w:cs="Arial Narrow"/>
          <w:b/>
          <w:i/>
          <w:sz w:val="22"/>
          <w:szCs w:val="22"/>
        </w:rPr>
        <w:t>istema Integral de Gestión y Evaluación de la Universidad de Morón (S</w:t>
      </w:r>
      <w:r w:rsidRPr="005D678C">
        <w:rPr>
          <w:rFonts w:ascii="Arial Narrow" w:eastAsia="Arial Narrow" w:hAnsi="Arial Narrow" w:cs="Arial Narrow"/>
          <w:b/>
          <w:i/>
          <w:sz w:val="22"/>
          <w:szCs w:val="22"/>
        </w:rPr>
        <w:t>IGEVA-UM</w:t>
      </w:r>
      <w:r w:rsidR="007C202A">
        <w:rPr>
          <w:rFonts w:ascii="Arial Narrow" w:eastAsia="Arial Narrow" w:hAnsi="Arial Narrow" w:cs="Arial Narrow"/>
          <w:b/>
          <w:i/>
          <w:sz w:val="22"/>
          <w:szCs w:val="22"/>
        </w:rPr>
        <w:t>)</w:t>
      </w:r>
      <w:r w:rsidRPr="005D678C">
        <w:rPr>
          <w:rFonts w:ascii="Arial Narrow" w:eastAsia="Arial Narrow" w:hAnsi="Arial Narrow" w:cs="Arial Narrow"/>
          <w:b/>
          <w:i/>
          <w:sz w:val="22"/>
          <w:szCs w:val="22"/>
        </w:rPr>
        <w:t>, con presentaci</w:t>
      </w:r>
      <w:r w:rsidR="00986C62">
        <w:rPr>
          <w:rFonts w:ascii="Arial Narrow" w:eastAsia="Arial Narrow" w:hAnsi="Arial Narrow" w:cs="Arial Narrow"/>
          <w:b/>
          <w:i/>
          <w:sz w:val="22"/>
          <w:szCs w:val="22"/>
        </w:rPr>
        <w:t xml:space="preserve">ón a la </w:t>
      </w:r>
      <w:proofErr w:type="spellStart"/>
      <w:r w:rsidR="00986C62">
        <w:rPr>
          <w:rFonts w:ascii="Arial Narrow" w:eastAsia="Arial Narrow" w:hAnsi="Arial Narrow" w:cs="Arial Narrow"/>
          <w:b/>
          <w:i/>
          <w:sz w:val="22"/>
          <w:szCs w:val="22"/>
        </w:rPr>
        <w:t>SeCyT</w:t>
      </w:r>
      <w:proofErr w:type="spellEnd"/>
      <w:r w:rsidR="00986C62">
        <w:rPr>
          <w:rFonts w:ascii="Arial Narrow" w:eastAsia="Arial Narrow" w:hAnsi="Arial Narrow" w:cs="Arial Narrow"/>
          <w:b/>
          <w:i/>
          <w:sz w:val="22"/>
          <w:szCs w:val="22"/>
        </w:rPr>
        <w:t xml:space="preserve"> de la c</w:t>
      </w:r>
      <w:r w:rsidR="00435D01" w:rsidRPr="005D678C">
        <w:rPr>
          <w:rFonts w:ascii="Arial Narrow" w:eastAsia="Arial Narrow" w:hAnsi="Arial Narrow" w:cs="Arial Narrow"/>
          <w:b/>
          <w:i/>
          <w:sz w:val="22"/>
          <w:szCs w:val="22"/>
        </w:rPr>
        <w:t xml:space="preserve">arátula física con firma del/la </w:t>
      </w:r>
      <w:r w:rsidRPr="005D678C">
        <w:rPr>
          <w:rFonts w:ascii="Arial Narrow" w:eastAsia="Arial Narrow" w:hAnsi="Arial Narrow" w:cs="Arial Narrow"/>
          <w:b/>
          <w:i/>
          <w:sz w:val="22"/>
          <w:szCs w:val="22"/>
        </w:rPr>
        <w:t>Decano</w:t>
      </w:r>
      <w:r w:rsidR="00435D01" w:rsidRPr="005D678C">
        <w:rPr>
          <w:rFonts w:ascii="Arial Narrow" w:eastAsia="Arial Narrow" w:hAnsi="Arial Narrow" w:cs="Arial Narrow"/>
          <w:b/>
          <w:i/>
          <w:sz w:val="22"/>
          <w:szCs w:val="22"/>
        </w:rPr>
        <w:t>/a</w:t>
      </w:r>
      <w:r w:rsidRPr="005D678C">
        <w:rPr>
          <w:rFonts w:ascii="Arial Narrow" w:eastAsia="Arial Narrow" w:hAnsi="Arial Narrow" w:cs="Arial Narrow"/>
          <w:b/>
          <w:i/>
          <w:sz w:val="22"/>
          <w:szCs w:val="22"/>
        </w:rPr>
        <w:t xml:space="preserve"> correspondiente.</w:t>
      </w:r>
    </w:p>
    <w:p w:rsidR="00335576" w:rsidRPr="005D678C" w:rsidRDefault="00335576" w:rsidP="00335576">
      <w:pPr>
        <w:ind w:firstLine="284"/>
        <w:jc w:val="both"/>
        <w:rPr>
          <w:rFonts w:ascii="Arial Narrow" w:eastAsia="Arial Narrow" w:hAnsi="Arial Narrow" w:cs="Arial Narrow"/>
          <w:sz w:val="22"/>
          <w:szCs w:val="22"/>
        </w:rPr>
      </w:pPr>
    </w:p>
    <w:p w:rsidR="00335576" w:rsidRPr="005D678C" w:rsidRDefault="00335576" w:rsidP="00335576">
      <w:pPr>
        <w:ind w:firstLine="284"/>
        <w:jc w:val="both"/>
        <w:rPr>
          <w:rFonts w:ascii="Arial Narrow" w:eastAsia="Arial Narrow" w:hAnsi="Arial Narrow" w:cs="Arial Narrow"/>
          <w:sz w:val="22"/>
          <w:szCs w:val="22"/>
        </w:rPr>
      </w:pPr>
      <w:r w:rsidRPr="005D678C">
        <w:rPr>
          <w:rFonts w:ascii="Arial Narrow" w:eastAsia="Arial Narrow" w:hAnsi="Arial Narrow" w:cs="Arial Narrow"/>
          <w:sz w:val="22"/>
          <w:szCs w:val="22"/>
        </w:rPr>
        <w:t>La presentación se deberá realizar dentro de los plazos establecidos por la presente convocatoria:</w:t>
      </w:r>
    </w:p>
    <w:p w:rsidR="00335576" w:rsidRPr="005D678C" w:rsidRDefault="00335576" w:rsidP="00335576">
      <w:pPr>
        <w:pStyle w:val="Prrafodelista"/>
        <w:numPr>
          <w:ilvl w:val="0"/>
          <w:numId w:val="11"/>
        </w:numPr>
        <w:jc w:val="both"/>
        <w:rPr>
          <w:rFonts w:ascii="Arial Narrow" w:eastAsia="Arial Narrow" w:hAnsi="Arial Narrow" w:cs="Arial Narrow"/>
          <w:sz w:val="22"/>
          <w:szCs w:val="22"/>
        </w:rPr>
      </w:pPr>
      <w:r w:rsidRPr="005D678C">
        <w:rPr>
          <w:rFonts w:ascii="Arial Narrow" w:eastAsia="Arial Narrow" w:hAnsi="Arial Narrow" w:cs="Arial Narrow"/>
          <w:sz w:val="22"/>
          <w:szCs w:val="22"/>
        </w:rPr>
        <w:t xml:space="preserve">Apertura del llamado:    01 de octubre de 2022 y </w:t>
      </w:r>
    </w:p>
    <w:p w:rsidR="00335576" w:rsidRPr="005D678C" w:rsidRDefault="00335576" w:rsidP="00335576">
      <w:pPr>
        <w:pStyle w:val="Prrafodelista"/>
        <w:numPr>
          <w:ilvl w:val="0"/>
          <w:numId w:val="11"/>
        </w:numPr>
        <w:jc w:val="both"/>
        <w:rPr>
          <w:rFonts w:ascii="Arial Narrow" w:eastAsia="Arial Narrow" w:hAnsi="Arial Narrow" w:cs="Arial Narrow"/>
          <w:sz w:val="22"/>
          <w:szCs w:val="22"/>
        </w:rPr>
      </w:pPr>
      <w:r w:rsidRPr="005D678C">
        <w:rPr>
          <w:rFonts w:ascii="Arial Narrow" w:eastAsia="Arial Narrow" w:hAnsi="Arial Narrow" w:cs="Arial Narrow"/>
          <w:sz w:val="22"/>
          <w:szCs w:val="22"/>
        </w:rPr>
        <w:t xml:space="preserve">Cierre del llamado:        </w:t>
      </w:r>
      <w:r w:rsidR="00CD3F61" w:rsidRPr="005D678C">
        <w:rPr>
          <w:rFonts w:ascii="Arial Narrow" w:eastAsia="Arial Narrow" w:hAnsi="Arial Narrow" w:cs="Arial Narrow"/>
          <w:sz w:val="22"/>
          <w:szCs w:val="22"/>
        </w:rPr>
        <w:t xml:space="preserve">20 </w:t>
      </w:r>
      <w:r w:rsidRPr="005D678C">
        <w:rPr>
          <w:rFonts w:ascii="Arial Narrow" w:eastAsia="Arial Narrow" w:hAnsi="Arial Narrow" w:cs="Arial Narrow"/>
          <w:sz w:val="22"/>
          <w:szCs w:val="22"/>
        </w:rPr>
        <w:t>de Diciembre de 2022.</w:t>
      </w:r>
    </w:p>
    <w:p w:rsidR="00335576" w:rsidRPr="005D678C" w:rsidRDefault="00335576" w:rsidP="00335576">
      <w:pPr>
        <w:ind w:firstLine="284"/>
        <w:jc w:val="both"/>
        <w:rPr>
          <w:rFonts w:ascii="Arial Narrow" w:eastAsia="Arial Narrow" w:hAnsi="Arial Narrow" w:cs="Arial Narrow"/>
          <w:sz w:val="22"/>
          <w:szCs w:val="22"/>
        </w:rPr>
      </w:pPr>
    </w:p>
    <w:p w:rsidR="00335576" w:rsidRPr="005D678C" w:rsidRDefault="00335576" w:rsidP="00335576">
      <w:pPr>
        <w:ind w:firstLine="284"/>
        <w:jc w:val="both"/>
        <w:rPr>
          <w:rFonts w:ascii="Arial Narrow" w:eastAsia="Arial Narrow" w:hAnsi="Arial Narrow" w:cs="Arial"/>
          <w:sz w:val="22"/>
          <w:szCs w:val="22"/>
        </w:rPr>
      </w:pPr>
      <w:r w:rsidRPr="005D678C">
        <w:rPr>
          <w:rFonts w:ascii="Arial Narrow" w:eastAsia="Arial Narrow" w:hAnsi="Arial Narrow" w:cs="Arial"/>
          <w:sz w:val="22"/>
          <w:szCs w:val="22"/>
        </w:rPr>
        <w:t>La presentación del PID</w:t>
      </w:r>
      <w:r w:rsidR="00CD3F61" w:rsidRPr="005D678C">
        <w:rPr>
          <w:rFonts w:ascii="Arial Narrow" w:eastAsia="Arial Narrow" w:hAnsi="Arial Narrow" w:cs="Arial"/>
          <w:sz w:val="22"/>
          <w:szCs w:val="22"/>
        </w:rPr>
        <w:t xml:space="preserve"> será evaluada por</w:t>
      </w:r>
      <w:r w:rsidR="005D678C" w:rsidRPr="005D678C">
        <w:rPr>
          <w:rFonts w:ascii="Arial Narrow" w:eastAsia="Arial Narrow" w:hAnsi="Arial Narrow" w:cs="Arial"/>
          <w:sz w:val="22"/>
          <w:szCs w:val="22"/>
        </w:rPr>
        <w:t xml:space="preserve"> </w:t>
      </w:r>
      <w:r w:rsidR="005D678C" w:rsidRPr="005D678C">
        <w:rPr>
          <w:rFonts w:ascii="Arial Narrow" w:hAnsi="Arial Narrow" w:cs="Arial"/>
          <w:sz w:val="22"/>
          <w:szCs w:val="22"/>
        </w:rPr>
        <w:t>Pares Evaluadores del Banco de Expertos del Consejo Nacional de Investigaciones Científicas y Técnicas (</w:t>
      </w:r>
      <w:r w:rsidR="005D678C" w:rsidRPr="00986C62">
        <w:rPr>
          <w:rFonts w:ascii="Arial Narrow" w:hAnsi="Arial Narrow" w:cs="Arial"/>
          <w:sz w:val="22"/>
          <w:szCs w:val="22"/>
        </w:rPr>
        <w:t>CONICET)</w:t>
      </w:r>
      <w:r w:rsidR="005D678C" w:rsidRPr="00986C62">
        <w:rPr>
          <w:rStyle w:val="Refdenotaalpie"/>
          <w:rFonts w:ascii="Arial Narrow" w:hAnsi="Arial Narrow" w:cs="Arial"/>
          <w:sz w:val="22"/>
          <w:szCs w:val="22"/>
        </w:rPr>
        <w:footnoteReference w:id="1"/>
      </w:r>
      <w:r w:rsidR="005D678C" w:rsidRPr="00986C62">
        <w:rPr>
          <w:rFonts w:ascii="Arial Narrow" w:hAnsi="Arial Narrow" w:cs="Arial"/>
        </w:rPr>
        <w:t xml:space="preserve"> </w:t>
      </w:r>
      <w:r w:rsidR="005D678C" w:rsidRPr="004D0E8F">
        <w:rPr>
          <w:rFonts w:ascii="Arial Narrow" w:hAnsi="Arial Narrow" w:cs="Arial"/>
          <w:sz w:val="22"/>
          <w:szCs w:val="22"/>
        </w:rPr>
        <w:t>con sistema simple ciego</w:t>
      </w:r>
      <w:r w:rsidR="005D678C" w:rsidRPr="004D0E8F">
        <w:rPr>
          <w:rFonts w:ascii="Arial Narrow" w:hAnsi="Arial Narrow" w:cs="Arial"/>
        </w:rPr>
        <w:t>.</w:t>
      </w:r>
      <w:r w:rsidR="00986C62">
        <w:rPr>
          <w:rFonts w:ascii="Arial Narrow" w:hAnsi="Arial Narrow" w:cs="Arial"/>
        </w:rPr>
        <w:t xml:space="preserve"> </w:t>
      </w:r>
      <w:r w:rsidRPr="00986C62">
        <w:rPr>
          <w:rFonts w:ascii="Arial Narrow" w:eastAsia="Arial Narrow" w:hAnsi="Arial Narrow" w:cs="Arial"/>
          <w:sz w:val="22"/>
          <w:szCs w:val="22"/>
        </w:rPr>
        <w:t>El</w:t>
      </w:r>
      <w:r w:rsidRPr="005D678C">
        <w:rPr>
          <w:rFonts w:ascii="Arial Narrow" w:eastAsia="Arial Narrow" w:hAnsi="Arial Narrow" w:cs="Arial"/>
          <w:sz w:val="22"/>
          <w:szCs w:val="22"/>
        </w:rPr>
        <w:t xml:space="preserve"> resultado de la selección de Proyectos financiados se dará a conocer en marzo de 2023, y los Proyectos acreditados tendrán inicio el 01 de abril del mismo año.</w:t>
      </w:r>
    </w:p>
    <w:p w:rsidR="00335576" w:rsidRPr="005D678C" w:rsidRDefault="00335576" w:rsidP="00335576">
      <w:pPr>
        <w:jc w:val="both"/>
        <w:rPr>
          <w:rFonts w:ascii="Arial Narrow" w:eastAsia="Arial Narrow" w:hAnsi="Arial Narrow" w:cs="Arial Narrow"/>
          <w:sz w:val="22"/>
          <w:szCs w:val="22"/>
        </w:rPr>
      </w:pPr>
    </w:p>
    <w:p w:rsidR="00335576" w:rsidRPr="005D678C" w:rsidRDefault="00335576" w:rsidP="00335576">
      <w:pPr>
        <w:pBdr>
          <w:top w:val="single" w:sz="4" w:space="1" w:color="auto"/>
          <w:left w:val="single" w:sz="4" w:space="4" w:color="auto"/>
          <w:bottom w:val="single" w:sz="4" w:space="1" w:color="auto"/>
          <w:right w:val="single" w:sz="4" w:space="4" w:color="auto"/>
        </w:pBdr>
        <w:jc w:val="center"/>
        <w:rPr>
          <w:rFonts w:ascii="Arial Narrow" w:eastAsia="Arial Narrow" w:hAnsi="Arial Narrow" w:cs="Arial Narrow"/>
          <w:b/>
          <w:sz w:val="22"/>
          <w:szCs w:val="22"/>
        </w:rPr>
      </w:pPr>
      <w:r w:rsidRPr="005D678C">
        <w:rPr>
          <w:rFonts w:ascii="Arial Narrow" w:eastAsia="Arial Narrow" w:hAnsi="Arial Narrow" w:cs="Arial Narrow"/>
          <w:b/>
          <w:sz w:val="22"/>
          <w:szCs w:val="22"/>
        </w:rPr>
        <w:t>NO PODRÁN PRESENTARSE DIRECTORES</w:t>
      </w:r>
      <w:r w:rsidR="004D0E8F">
        <w:rPr>
          <w:rFonts w:ascii="Arial Narrow" w:eastAsia="Arial Narrow" w:hAnsi="Arial Narrow" w:cs="Arial Narrow"/>
          <w:b/>
          <w:sz w:val="22"/>
          <w:szCs w:val="22"/>
        </w:rPr>
        <w:t>/AS</w:t>
      </w:r>
      <w:r w:rsidRPr="005D678C">
        <w:rPr>
          <w:rFonts w:ascii="Arial Narrow" w:eastAsia="Arial Narrow" w:hAnsi="Arial Narrow" w:cs="Arial Narrow"/>
          <w:b/>
          <w:sz w:val="22"/>
          <w:szCs w:val="22"/>
        </w:rPr>
        <w:t xml:space="preserve"> DE PROYECTO QUE NO HAYAN </w:t>
      </w:r>
      <w:r w:rsidR="00CD3F61" w:rsidRPr="005D678C">
        <w:rPr>
          <w:rFonts w:ascii="Arial Narrow" w:eastAsia="Arial Narrow" w:hAnsi="Arial Narrow" w:cs="Arial Narrow"/>
          <w:b/>
          <w:sz w:val="22"/>
          <w:szCs w:val="22"/>
        </w:rPr>
        <w:t xml:space="preserve">APROBADO LOS INFORMES DE AVANCE Y FINAL </w:t>
      </w:r>
      <w:r w:rsidRPr="005D678C">
        <w:rPr>
          <w:rFonts w:ascii="Arial Narrow" w:eastAsia="Arial Narrow" w:hAnsi="Arial Narrow" w:cs="Arial Narrow"/>
          <w:b/>
          <w:sz w:val="22"/>
          <w:szCs w:val="22"/>
        </w:rPr>
        <w:t>DE PROYECTOS ANTERIORES</w:t>
      </w:r>
      <w:r w:rsidR="00CD3F61" w:rsidRPr="005D678C">
        <w:rPr>
          <w:rFonts w:ascii="Arial Narrow" w:eastAsia="Arial Narrow" w:hAnsi="Arial Narrow" w:cs="Arial Narrow"/>
          <w:b/>
          <w:sz w:val="22"/>
          <w:szCs w:val="22"/>
        </w:rPr>
        <w:t xml:space="preserve">. </w:t>
      </w:r>
    </w:p>
    <w:p w:rsidR="00F32486" w:rsidRPr="005D678C" w:rsidRDefault="00F32486">
      <w:pPr>
        <w:jc w:val="both"/>
        <w:rPr>
          <w:rFonts w:ascii="Arial Narrow" w:eastAsia="Arial Narrow" w:hAnsi="Arial Narrow" w:cs="Arial Narrow"/>
          <w:color w:val="000080"/>
          <w:sz w:val="22"/>
          <w:szCs w:val="22"/>
        </w:rPr>
      </w:pPr>
    </w:p>
    <w:p w:rsidR="00335576" w:rsidRPr="005D678C" w:rsidRDefault="00335576">
      <w:pPr>
        <w:jc w:val="both"/>
        <w:rPr>
          <w:rFonts w:ascii="Arial Narrow" w:eastAsia="Arial Narrow" w:hAnsi="Arial Narrow" w:cs="Arial Narrow"/>
          <w:color w:val="000080"/>
          <w:sz w:val="22"/>
          <w:szCs w:val="22"/>
        </w:rPr>
      </w:pPr>
    </w:p>
    <w:p w:rsidR="00F32486" w:rsidRPr="005D678C" w:rsidRDefault="00A02E44">
      <w:pPr>
        <w:jc w:val="both"/>
        <w:rPr>
          <w:rFonts w:ascii="Arial Narrow" w:eastAsia="Arial Black" w:hAnsi="Arial Narrow" w:cs="Arial Black"/>
          <w:color w:val="000080"/>
          <w:sz w:val="22"/>
          <w:szCs w:val="22"/>
        </w:rPr>
      </w:pPr>
      <w:r w:rsidRPr="005D678C">
        <w:rPr>
          <w:rFonts w:ascii="Arial Narrow" w:eastAsia="Arial Black" w:hAnsi="Arial Narrow" w:cs="Arial Black"/>
          <w:smallCaps/>
          <w:color w:val="000080"/>
          <w:sz w:val="22"/>
          <w:szCs w:val="22"/>
        </w:rPr>
        <w:t>1.- CARACTERÍSTICAS DE LA CONVOCATORIA</w:t>
      </w:r>
    </w:p>
    <w:p w:rsidR="00F32486" w:rsidRPr="005D678C" w:rsidRDefault="00F32486">
      <w:pPr>
        <w:jc w:val="both"/>
        <w:rPr>
          <w:rFonts w:ascii="Arial Narrow" w:eastAsia="Arial Narrow" w:hAnsi="Arial Narrow" w:cs="Arial Narrow"/>
          <w:sz w:val="16"/>
          <w:szCs w:val="16"/>
        </w:rPr>
      </w:pPr>
    </w:p>
    <w:p w:rsidR="00335576" w:rsidRPr="005D678C" w:rsidRDefault="00335576" w:rsidP="00335576">
      <w:pPr>
        <w:widowControl/>
        <w:ind w:firstLine="284"/>
        <w:jc w:val="both"/>
        <w:rPr>
          <w:rFonts w:ascii="Arial Narrow" w:eastAsia="Arial Narrow" w:hAnsi="Arial Narrow" w:cs="Tahoma"/>
          <w:sz w:val="22"/>
          <w:szCs w:val="22"/>
          <w:lang w:val="es-ES" w:eastAsia="es-ES"/>
        </w:rPr>
      </w:pPr>
      <w:r w:rsidRPr="005D678C">
        <w:rPr>
          <w:rFonts w:ascii="Arial Narrow" w:eastAsia="Arial Narrow" w:hAnsi="Arial Narrow" w:cs="Tahoma"/>
          <w:sz w:val="22"/>
          <w:szCs w:val="22"/>
          <w:lang w:val="es-ES" w:eastAsia="es-ES"/>
        </w:rPr>
        <w:t xml:space="preserve">Las presentaciones se fundarán, en todos los casos, en propuestas de generación de conocimiento original y/o innovador, científico y/o tecnológico, con objetivos definidos que incluyan una explícita metodología de trabajo y conduzcan a productos y resultados verificables y evaluables y en principio, destinados al dominio público. </w:t>
      </w:r>
    </w:p>
    <w:p w:rsidR="00335576" w:rsidRPr="005D678C" w:rsidRDefault="00335576">
      <w:pPr>
        <w:jc w:val="both"/>
        <w:rPr>
          <w:rFonts w:ascii="Arial Narrow" w:eastAsia="Arial Narrow" w:hAnsi="Arial Narrow" w:cs="Arial Narrow"/>
          <w:sz w:val="16"/>
          <w:szCs w:val="16"/>
          <w:lang w:val="es-ES"/>
        </w:rPr>
      </w:pPr>
    </w:p>
    <w:p w:rsidR="00F32486" w:rsidRPr="005D678C" w:rsidRDefault="00A02E44">
      <w:pPr>
        <w:ind w:left="360" w:hanging="360"/>
        <w:jc w:val="both"/>
        <w:rPr>
          <w:rFonts w:ascii="Arial Narrow" w:eastAsia="Arial Narrow" w:hAnsi="Arial Narrow" w:cs="Arial Narrow"/>
          <w:sz w:val="22"/>
          <w:szCs w:val="22"/>
        </w:rPr>
      </w:pPr>
      <w:r w:rsidRPr="005D678C">
        <w:rPr>
          <w:rFonts w:ascii="Arial Narrow" w:eastAsia="Arial Narrow" w:hAnsi="Arial Narrow" w:cs="Arial Narrow"/>
          <w:b/>
          <w:sz w:val="22"/>
          <w:szCs w:val="22"/>
        </w:rPr>
        <w:t xml:space="preserve">1.1 </w:t>
      </w:r>
      <w:r w:rsidRPr="005D678C">
        <w:rPr>
          <w:rFonts w:ascii="Arial Narrow" w:eastAsia="Arial Narrow" w:hAnsi="Arial Narrow" w:cs="Arial Narrow"/>
          <w:b/>
          <w:sz w:val="22"/>
          <w:szCs w:val="22"/>
          <w:u w:val="single"/>
        </w:rPr>
        <w:t>Desarrollo de Actividades Científicas y Tecnológicas</w:t>
      </w:r>
      <w:r w:rsidRPr="005D678C">
        <w:rPr>
          <w:rFonts w:ascii="Arial Narrow" w:eastAsia="Arial Narrow" w:hAnsi="Arial Narrow" w:cs="Arial Narrow"/>
          <w:b/>
          <w:sz w:val="22"/>
          <w:szCs w:val="22"/>
        </w:rPr>
        <w:t>:</w:t>
      </w:r>
      <w:r w:rsidRPr="005D678C">
        <w:rPr>
          <w:rFonts w:ascii="Arial Narrow" w:eastAsia="Arial Narrow" w:hAnsi="Arial Narrow" w:cs="Arial Narrow"/>
          <w:sz w:val="22"/>
          <w:szCs w:val="22"/>
        </w:rPr>
        <w:t xml:space="preserve"> la presentación y el desarrollo de </w:t>
      </w:r>
      <w:r w:rsidRPr="005D678C">
        <w:rPr>
          <w:rFonts w:ascii="Arial Narrow" w:eastAsia="Arial Narrow" w:hAnsi="Arial Narrow" w:cs="Arial Narrow"/>
          <w:b/>
          <w:sz w:val="22"/>
          <w:szCs w:val="22"/>
        </w:rPr>
        <w:t>PID</w:t>
      </w:r>
      <w:r w:rsidRPr="005D678C">
        <w:rPr>
          <w:rFonts w:ascii="Arial Narrow" w:eastAsia="Arial Narrow" w:hAnsi="Arial Narrow" w:cs="Arial Narrow"/>
          <w:sz w:val="22"/>
          <w:szCs w:val="22"/>
        </w:rPr>
        <w:t xml:space="preserve"> está orientado a estimular y afianzar en la UM actividades sistemáticas que est</w:t>
      </w:r>
      <w:r w:rsidR="004D0E8F">
        <w:rPr>
          <w:rFonts w:ascii="Arial Narrow" w:eastAsia="Arial Narrow" w:hAnsi="Arial Narrow" w:cs="Arial Narrow"/>
          <w:sz w:val="22"/>
          <w:szCs w:val="22"/>
        </w:rPr>
        <w:t>é</w:t>
      </w:r>
      <w:r w:rsidRPr="005D678C">
        <w:rPr>
          <w:rFonts w:ascii="Arial Narrow" w:eastAsia="Arial Narrow" w:hAnsi="Arial Narrow" w:cs="Arial Narrow"/>
          <w:sz w:val="22"/>
          <w:szCs w:val="22"/>
        </w:rPr>
        <w:t xml:space="preserve">n estrechamente relacionadas con la generación, el perfeccionamiento y la aplicación de los conocimientos en </w:t>
      </w:r>
      <w:proofErr w:type="spellStart"/>
      <w:r w:rsidRPr="005D678C">
        <w:rPr>
          <w:rFonts w:ascii="Arial Narrow" w:eastAsia="Arial Narrow" w:hAnsi="Arial Narrow" w:cs="Arial Narrow"/>
          <w:b/>
          <w:sz w:val="22"/>
          <w:szCs w:val="22"/>
        </w:rPr>
        <w:t>CyT</w:t>
      </w:r>
      <w:proofErr w:type="spellEnd"/>
      <w:r w:rsidRPr="005D678C">
        <w:rPr>
          <w:rFonts w:ascii="Arial Narrow" w:eastAsia="Arial Narrow" w:hAnsi="Arial Narrow" w:cs="Arial Narrow"/>
          <w:sz w:val="22"/>
          <w:szCs w:val="22"/>
        </w:rPr>
        <w:t xml:space="preserve">. Se espera con esta acción promover </w:t>
      </w:r>
      <w:r w:rsidR="00CD3F61" w:rsidRPr="005D678C">
        <w:rPr>
          <w:rFonts w:ascii="Arial Narrow" w:eastAsia="Arial Narrow" w:hAnsi="Arial Narrow" w:cs="Arial Narrow"/>
          <w:sz w:val="22"/>
          <w:szCs w:val="22"/>
        </w:rPr>
        <w:t xml:space="preserve">la función de </w:t>
      </w:r>
      <w:proofErr w:type="spellStart"/>
      <w:r w:rsidRPr="005D678C">
        <w:rPr>
          <w:rFonts w:ascii="Arial Narrow" w:eastAsia="Arial Narrow" w:hAnsi="Arial Narrow" w:cs="Arial Narrow"/>
          <w:b/>
          <w:sz w:val="22"/>
          <w:szCs w:val="22"/>
        </w:rPr>
        <w:t>I+D</w:t>
      </w:r>
      <w:r w:rsidR="00CD3F61" w:rsidRPr="005D678C">
        <w:rPr>
          <w:rFonts w:ascii="Arial Narrow" w:eastAsia="Arial Narrow" w:hAnsi="Arial Narrow" w:cs="Arial Narrow"/>
          <w:b/>
          <w:sz w:val="22"/>
          <w:szCs w:val="22"/>
        </w:rPr>
        <w:t>+i</w:t>
      </w:r>
      <w:proofErr w:type="spellEnd"/>
      <w:r w:rsidR="00CD3F61" w:rsidRPr="005D678C">
        <w:rPr>
          <w:rFonts w:ascii="Arial Narrow" w:eastAsia="Arial Narrow" w:hAnsi="Arial Narrow" w:cs="Arial Narrow"/>
          <w:b/>
          <w:sz w:val="22"/>
          <w:szCs w:val="22"/>
        </w:rPr>
        <w:t xml:space="preserve">, </w:t>
      </w:r>
      <w:r w:rsidR="00CD3F61" w:rsidRPr="005D678C">
        <w:rPr>
          <w:rFonts w:ascii="Arial Narrow" w:eastAsia="Arial Narrow" w:hAnsi="Arial Narrow" w:cs="Arial Narrow"/>
          <w:sz w:val="22"/>
          <w:szCs w:val="22"/>
        </w:rPr>
        <w:t xml:space="preserve">la </w:t>
      </w:r>
      <w:r w:rsidRPr="005D678C">
        <w:rPr>
          <w:rFonts w:ascii="Arial Narrow" w:eastAsia="Arial Narrow" w:hAnsi="Arial Narrow" w:cs="Arial Narrow"/>
          <w:sz w:val="22"/>
          <w:szCs w:val="22"/>
        </w:rPr>
        <w:t>formación de recursos humanos y</w:t>
      </w:r>
      <w:r w:rsidR="00CD3F61" w:rsidRPr="005D678C">
        <w:rPr>
          <w:rFonts w:ascii="Arial Narrow" w:eastAsia="Arial Narrow" w:hAnsi="Arial Narrow" w:cs="Arial Narrow"/>
          <w:sz w:val="22"/>
          <w:szCs w:val="22"/>
        </w:rPr>
        <w:t xml:space="preserve"> fomentar las</w:t>
      </w:r>
      <w:r w:rsidRPr="005D678C">
        <w:rPr>
          <w:rFonts w:ascii="Arial Narrow" w:eastAsia="Arial Narrow" w:hAnsi="Arial Narrow" w:cs="Arial Narrow"/>
          <w:sz w:val="22"/>
          <w:szCs w:val="22"/>
        </w:rPr>
        <w:t xml:space="preserve"> actividades de difusión en </w:t>
      </w:r>
      <w:proofErr w:type="spellStart"/>
      <w:r w:rsidRPr="005D678C">
        <w:rPr>
          <w:rFonts w:ascii="Arial Narrow" w:eastAsia="Arial Narrow" w:hAnsi="Arial Narrow" w:cs="Arial Narrow"/>
          <w:b/>
          <w:sz w:val="22"/>
          <w:szCs w:val="22"/>
        </w:rPr>
        <w:t>CyT</w:t>
      </w:r>
      <w:proofErr w:type="spellEnd"/>
      <w:r w:rsidRPr="005D678C">
        <w:rPr>
          <w:rFonts w:ascii="Arial Narrow" w:eastAsia="Arial Narrow" w:hAnsi="Arial Narrow" w:cs="Arial Narrow"/>
          <w:sz w:val="22"/>
          <w:szCs w:val="22"/>
        </w:rPr>
        <w:t xml:space="preserve">, </w:t>
      </w:r>
      <w:r w:rsidR="00CD3F61" w:rsidRPr="005D678C">
        <w:rPr>
          <w:rFonts w:ascii="Arial Narrow" w:eastAsia="Arial Narrow" w:hAnsi="Arial Narrow" w:cs="Arial Narrow"/>
          <w:sz w:val="22"/>
          <w:szCs w:val="22"/>
        </w:rPr>
        <w:t xml:space="preserve">el </w:t>
      </w:r>
      <w:r w:rsidRPr="005D678C">
        <w:rPr>
          <w:rFonts w:ascii="Arial Narrow" w:eastAsia="Arial Narrow" w:hAnsi="Arial Narrow" w:cs="Arial Narrow"/>
          <w:sz w:val="22"/>
          <w:szCs w:val="22"/>
        </w:rPr>
        <w:t>desarr</w:t>
      </w:r>
      <w:r w:rsidR="00CD3F61" w:rsidRPr="005D678C">
        <w:rPr>
          <w:rFonts w:ascii="Arial Narrow" w:eastAsia="Arial Narrow" w:hAnsi="Arial Narrow" w:cs="Arial Narrow"/>
          <w:sz w:val="22"/>
          <w:szCs w:val="22"/>
        </w:rPr>
        <w:t>ollo de servicios tecnológicos</w:t>
      </w:r>
      <w:r w:rsidRPr="005D678C">
        <w:rPr>
          <w:rFonts w:ascii="Arial Narrow" w:eastAsia="Arial Narrow" w:hAnsi="Arial Narrow" w:cs="Arial Narrow"/>
          <w:sz w:val="22"/>
          <w:szCs w:val="22"/>
        </w:rPr>
        <w:t xml:space="preserve"> y</w:t>
      </w:r>
      <w:r w:rsidR="00CD3F61" w:rsidRPr="005D678C">
        <w:rPr>
          <w:rFonts w:ascii="Arial Narrow" w:eastAsia="Arial Narrow" w:hAnsi="Arial Narrow" w:cs="Arial Narrow"/>
          <w:sz w:val="22"/>
          <w:szCs w:val="22"/>
        </w:rPr>
        <w:t xml:space="preserve"> la</w:t>
      </w:r>
      <w:r w:rsidRPr="005D678C">
        <w:rPr>
          <w:rFonts w:ascii="Arial Narrow" w:eastAsia="Arial Narrow" w:hAnsi="Arial Narrow" w:cs="Arial Narrow"/>
          <w:sz w:val="22"/>
          <w:szCs w:val="22"/>
        </w:rPr>
        <w:t xml:space="preserve"> transferencia de conocimientos a la Comunidad.</w:t>
      </w:r>
    </w:p>
    <w:p w:rsidR="00F32486" w:rsidRPr="005D678C" w:rsidRDefault="00F32486">
      <w:pPr>
        <w:ind w:left="360" w:hanging="360"/>
        <w:jc w:val="both"/>
        <w:rPr>
          <w:rFonts w:ascii="Arial Narrow" w:eastAsia="Arial Narrow" w:hAnsi="Arial Narrow" w:cs="Arial Narrow"/>
          <w:sz w:val="16"/>
          <w:szCs w:val="16"/>
        </w:rPr>
      </w:pPr>
    </w:p>
    <w:p w:rsidR="00F32486" w:rsidRPr="005D678C" w:rsidRDefault="00A02E44" w:rsidP="00335576">
      <w:pPr>
        <w:ind w:left="360" w:hanging="360"/>
        <w:jc w:val="both"/>
        <w:rPr>
          <w:rFonts w:ascii="Arial Narrow" w:eastAsia="Arial Narrow" w:hAnsi="Arial Narrow" w:cs="Arial Narrow"/>
          <w:sz w:val="22"/>
          <w:szCs w:val="22"/>
          <w:u w:val="single"/>
        </w:rPr>
      </w:pPr>
      <w:r w:rsidRPr="005D678C">
        <w:rPr>
          <w:rFonts w:ascii="Arial Narrow" w:eastAsia="Arial Narrow" w:hAnsi="Arial Narrow" w:cs="Arial Narrow"/>
          <w:b/>
          <w:sz w:val="22"/>
          <w:szCs w:val="22"/>
        </w:rPr>
        <w:t xml:space="preserve">1.2 </w:t>
      </w:r>
      <w:r w:rsidRPr="005D678C">
        <w:rPr>
          <w:rFonts w:ascii="Arial Narrow" w:eastAsia="Arial Narrow" w:hAnsi="Arial Narrow" w:cs="Arial Narrow"/>
          <w:b/>
          <w:sz w:val="22"/>
          <w:szCs w:val="22"/>
          <w:u w:val="single"/>
        </w:rPr>
        <w:t>Proyecto de Investigación y Desarrollo (PID)</w:t>
      </w:r>
      <w:r w:rsidRPr="005D678C">
        <w:rPr>
          <w:rFonts w:ascii="Arial Narrow" w:eastAsia="Arial Narrow" w:hAnsi="Arial Narrow" w:cs="Arial Narrow"/>
          <w:b/>
          <w:sz w:val="22"/>
          <w:szCs w:val="22"/>
        </w:rPr>
        <w:t>:</w:t>
      </w:r>
      <w:r w:rsidRPr="005D678C">
        <w:rPr>
          <w:rFonts w:ascii="Arial Narrow" w:eastAsia="Arial Narrow" w:hAnsi="Arial Narrow" w:cs="Arial Narrow"/>
          <w:sz w:val="22"/>
          <w:szCs w:val="22"/>
        </w:rPr>
        <w:t xml:space="preserve"> la solicitud de subsidios se realizará</w:t>
      </w:r>
      <w:r w:rsidR="00CD3F61" w:rsidRPr="005D678C">
        <w:rPr>
          <w:rFonts w:ascii="Arial Narrow" w:eastAsia="Arial Narrow" w:hAnsi="Arial Narrow" w:cs="Arial Narrow"/>
          <w:sz w:val="22"/>
          <w:szCs w:val="22"/>
        </w:rPr>
        <w:t xml:space="preserve"> a través del SIGEVA-UM </w:t>
      </w:r>
      <w:r w:rsidRPr="005D678C">
        <w:rPr>
          <w:rFonts w:ascii="Arial Narrow" w:eastAsia="Arial Narrow" w:hAnsi="Arial Narrow" w:cs="Arial Narrow"/>
          <w:sz w:val="22"/>
          <w:szCs w:val="22"/>
        </w:rPr>
        <w:t xml:space="preserve"> con la presentación de un </w:t>
      </w:r>
      <w:r w:rsidR="00CD3F61" w:rsidRPr="005D678C">
        <w:rPr>
          <w:rFonts w:ascii="Arial Narrow" w:eastAsia="Arial Narrow" w:hAnsi="Arial Narrow" w:cs="Arial Narrow"/>
          <w:sz w:val="22"/>
          <w:szCs w:val="22"/>
        </w:rPr>
        <w:t>Plan de Trabajo, cuyo formato puede descargarse de la página de la SECYT (</w:t>
      </w:r>
      <w:r w:rsidR="00CD3F61" w:rsidRPr="005D678C">
        <w:rPr>
          <w:rFonts w:ascii="Arial Narrow" w:hAnsi="Arial Narrow" w:cs="Segoe UI"/>
          <w:sz w:val="23"/>
          <w:szCs w:val="23"/>
          <w:bdr w:val="none" w:sz="0" w:space="0" w:color="auto" w:frame="1"/>
          <w:shd w:val="clear" w:color="auto" w:fill="FFFFFF"/>
        </w:rPr>
        <w:t>https://secyt.unimoron.edu.ar/guia-para-la-investigacion/</w:t>
      </w:r>
      <w:r w:rsidR="00682CBA" w:rsidRPr="005D678C">
        <w:rPr>
          <w:rFonts w:ascii="Arial Narrow" w:eastAsia="Arial Narrow" w:hAnsi="Arial Narrow" w:cs="Arial Narrow"/>
          <w:sz w:val="22"/>
          <w:szCs w:val="22"/>
          <w:u w:val="single"/>
        </w:rPr>
        <w:t>)</w:t>
      </w:r>
    </w:p>
    <w:p w:rsidR="00F32486" w:rsidRPr="005D678C" w:rsidRDefault="00F32486">
      <w:pPr>
        <w:ind w:left="360" w:hanging="360"/>
        <w:jc w:val="both"/>
        <w:rPr>
          <w:rFonts w:ascii="Arial Narrow" w:eastAsia="Arial Narrow" w:hAnsi="Arial Narrow" w:cs="Arial Narrow"/>
          <w:sz w:val="16"/>
          <w:szCs w:val="16"/>
        </w:rPr>
      </w:pPr>
    </w:p>
    <w:p w:rsidR="00F32486" w:rsidRPr="005D678C" w:rsidRDefault="00A02E44">
      <w:pPr>
        <w:ind w:left="360" w:hanging="360"/>
        <w:jc w:val="both"/>
        <w:rPr>
          <w:rFonts w:ascii="Arial Narrow" w:eastAsia="Arial Narrow" w:hAnsi="Arial Narrow" w:cs="Arial Narrow"/>
          <w:sz w:val="16"/>
          <w:szCs w:val="16"/>
        </w:rPr>
      </w:pPr>
      <w:r w:rsidRPr="005D678C">
        <w:rPr>
          <w:rFonts w:ascii="Arial Narrow" w:eastAsia="Arial Narrow" w:hAnsi="Arial Narrow" w:cs="Arial Narrow"/>
          <w:b/>
          <w:sz w:val="22"/>
          <w:szCs w:val="22"/>
        </w:rPr>
        <w:t>1.</w:t>
      </w:r>
      <w:r w:rsidR="00335576" w:rsidRPr="005D678C">
        <w:rPr>
          <w:rFonts w:ascii="Arial Narrow" w:eastAsia="Arial Narrow" w:hAnsi="Arial Narrow" w:cs="Arial Narrow"/>
          <w:b/>
          <w:sz w:val="22"/>
          <w:szCs w:val="22"/>
        </w:rPr>
        <w:t>3</w:t>
      </w:r>
      <w:r w:rsidRPr="005D678C">
        <w:rPr>
          <w:rFonts w:ascii="Arial Narrow" w:eastAsia="Arial Narrow" w:hAnsi="Arial Narrow" w:cs="Arial Narrow"/>
          <w:b/>
          <w:sz w:val="22"/>
          <w:szCs w:val="22"/>
        </w:rPr>
        <w:t xml:space="preserve"> </w:t>
      </w:r>
      <w:r w:rsidRPr="005D678C">
        <w:rPr>
          <w:rFonts w:ascii="Arial Narrow" w:eastAsia="Arial Narrow" w:hAnsi="Arial Narrow" w:cs="Arial Narrow"/>
          <w:b/>
          <w:sz w:val="22"/>
          <w:szCs w:val="22"/>
          <w:u w:val="single"/>
        </w:rPr>
        <w:t xml:space="preserve"> Duración de los Proyectos</w:t>
      </w:r>
      <w:r w:rsidRPr="005D678C">
        <w:rPr>
          <w:rFonts w:ascii="Arial Narrow" w:eastAsia="Arial Narrow" w:hAnsi="Arial Narrow" w:cs="Arial Narrow"/>
          <w:b/>
          <w:sz w:val="22"/>
          <w:szCs w:val="22"/>
        </w:rPr>
        <w:t>:</w:t>
      </w:r>
      <w:r w:rsidRPr="005D678C">
        <w:rPr>
          <w:rFonts w:ascii="Arial Narrow" w:eastAsia="Arial Narrow" w:hAnsi="Arial Narrow" w:cs="Arial Narrow"/>
          <w:sz w:val="22"/>
          <w:szCs w:val="22"/>
        </w:rPr>
        <w:t xml:space="preserve"> La duración será </w:t>
      </w:r>
      <w:r w:rsidRPr="005D678C">
        <w:rPr>
          <w:rFonts w:ascii="Arial Narrow" w:eastAsia="Arial Narrow" w:hAnsi="Arial Narrow" w:cs="Arial Narrow"/>
          <w:b/>
          <w:i/>
          <w:sz w:val="22"/>
          <w:szCs w:val="22"/>
        </w:rPr>
        <w:t>Bienal</w:t>
      </w:r>
      <w:r w:rsidRPr="005D678C">
        <w:rPr>
          <w:rFonts w:ascii="Arial Narrow" w:eastAsia="Arial Narrow" w:hAnsi="Arial Narrow" w:cs="Arial Narrow"/>
          <w:sz w:val="22"/>
          <w:szCs w:val="22"/>
        </w:rPr>
        <w:t xml:space="preserve">, a contar desde el </w:t>
      </w:r>
      <w:r w:rsidR="00335576" w:rsidRPr="005D678C">
        <w:rPr>
          <w:rFonts w:ascii="Arial Narrow" w:eastAsia="Arial Narrow" w:hAnsi="Arial Narrow" w:cs="Arial Narrow"/>
          <w:b/>
          <w:sz w:val="22"/>
          <w:szCs w:val="22"/>
        </w:rPr>
        <w:t>01</w:t>
      </w:r>
      <w:r w:rsidRPr="005D678C">
        <w:rPr>
          <w:rFonts w:ascii="Arial Narrow" w:eastAsia="Arial Narrow" w:hAnsi="Arial Narrow" w:cs="Arial Narrow"/>
          <w:b/>
          <w:sz w:val="22"/>
          <w:szCs w:val="22"/>
        </w:rPr>
        <w:t xml:space="preserve"> de abril de 2023</w:t>
      </w:r>
      <w:r w:rsidRPr="005D678C">
        <w:rPr>
          <w:rFonts w:ascii="Arial Narrow" w:eastAsia="Arial Narrow" w:hAnsi="Arial Narrow" w:cs="Arial Narrow"/>
          <w:sz w:val="22"/>
          <w:szCs w:val="22"/>
        </w:rPr>
        <w:t>.</w:t>
      </w:r>
    </w:p>
    <w:p w:rsidR="00F32486" w:rsidRPr="005D678C" w:rsidRDefault="00F32486">
      <w:pPr>
        <w:ind w:left="360" w:hanging="360"/>
        <w:jc w:val="both"/>
        <w:rPr>
          <w:rFonts w:ascii="Arial Narrow" w:eastAsia="Arial Narrow" w:hAnsi="Arial Narrow" w:cs="Arial Narrow"/>
          <w:sz w:val="16"/>
          <w:szCs w:val="16"/>
        </w:rPr>
      </w:pPr>
    </w:p>
    <w:p w:rsidR="00F32486" w:rsidRPr="005D678C" w:rsidRDefault="00F32486">
      <w:pPr>
        <w:ind w:left="360" w:hanging="360"/>
        <w:jc w:val="both"/>
        <w:rPr>
          <w:rFonts w:ascii="Arial Narrow" w:eastAsia="Arial Narrow" w:hAnsi="Arial Narrow" w:cs="Arial Narrow"/>
          <w:sz w:val="16"/>
          <w:szCs w:val="16"/>
        </w:rPr>
      </w:pPr>
    </w:p>
    <w:p w:rsidR="00335576" w:rsidRPr="005D678C" w:rsidRDefault="00986C62" w:rsidP="00335576">
      <w:pPr>
        <w:ind w:left="426" w:hanging="426"/>
        <w:jc w:val="both"/>
        <w:rPr>
          <w:rFonts w:ascii="Arial Narrow" w:eastAsia="Arial Narrow" w:hAnsi="Arial Narrow" w:cs="Arial Narrow"/>
          <w:sz w:val="22"/>
          <w:szCs w:val="22"/>
        </w:rPr>
      </w:pPr>
      <w:r>
        <w:rPr>
          <w:rFonts w:ascii="Arial Narrow" w:eastAsia="Arial Narrow" w:hAnsi="Arial Narrow" w:cs="Arial Narrow"/>
          <w:b/>
          <w:sz w:val="22"/>
          <w:szCs w:val="22"/>
        </w:rPr>
        <w:t>1.4</w:t>
      </w:r>
      <w:r w:rsidR="00335576" w:rsidRPr="005D678C">
        <w:rPr>
          <w:rFonts w:ascii="Arial Narrow" w:eastAsia="Arial Narrow" w:hAnsi="Arial Narrow" w:cs="Arial Narrow"/>
          <w:b/>
          <w:sz w:val="22"/>
          <w:szCs w:val="22"/>
        </w:rPr>
        <w:t xml:space="preserve"> </w:t>
      </w:r>
      <w:r w:rsidR="00335576" w:rsidRPr="005D678C">
        <w:rPr>
          <w:rFonts w:ascii="Arial Narrow" w:eastAsia="Arial Narrow" w:hAnsi="Arial Narrow" w:cs="Arial Narrow"/>
          <w:b/>
          <w:sz w:val="22"/>
          <w:szCs w:val="22"/>
          <w:u w:val="single"/>
        </w:rPr>
        <w:t>Convenios y Acuerdos</w:t>
      </w:r>
      <w:r w:rsidR="00335576" w:rsidRPr="005D678C">
        <w:rPr>
          <w:rFonts w:ascii="Arial Narrow" w:eastAsia="Arial Narrow" w:hAnsi="Arial Narrow" w:cs="Arial Narrow"/>
          <w:b/>
          <w:sz w:val="22"/>
          <w:szCs w:val="22"/>
        </w:rPr>
        <w:t>:</w:t>
      </w:r>
      <w:r w:rsidR="00335576" w:rsidRPr="005D678C">
        <w:rPr>
          <w:rFonts w:ascii="Arial Narrow" w:eastAsia="Arial Narrow" w:hAnsi="Arial Narrow" w:cs="Arial Narrow"/>
          <w:sz w:val="22"/>
          <w:szCs w:val="22"/>
        </w:rPr>
        <w:t xml:space="preserve"> para el supuesto de resultar conveniente y necesario realizar estudios  o trabajos de investigación con personas, Instituciones u Organizaciones ajenas a la Universidad corresponderá en cada caso, suscribir el Convenio, Protocolo, Acuerdo o Autorización respectiva donde se determinen los derechos y </w:t>
      </w:r>
      <w:r w:rsidR="00335576" w:rsidRPr="005D678C">
        <w:rPr>
          <w:rFonts w:ascii="Arial Narrow" w:eastAsia="Arial Narrow" w:hAnsi="Arial Narrow" w:cs="Arial Narrow"/>
          <w:sz w:val="22"/>
          <w:szCs w:val="22"/>
        </w:rPr>
        <w:lastRenderedPageBreak/>
        <w:t>obligaciones de las partes intervinientes. Los Convenios Marco y los Protocolos Específicos deberán ser aprobados por los Consejos Directivo y Académico.</w:t>
      </w:r>
    </w:p>
    <w:p w:rsidR="00335576" w:rsidRPr="005D678C" w:rsidRDefault="00335576" w:rsidP="00335576">
      <w:pPr>
        <w:ind w:left="426" w:hanging="426"/>
        <w:jc w:val="both"/>
        <w:rPr>
          <w:rFonts w:ascii="Arial Narrow" w:eastAsia="Arial Narrow" w:hAnsi="Arial Narrow" w:cs="Arial Narrow"/>
          <w:sz w:val="22"/>
          <w:szCs w:val="22"/>
        </w:rPr>
      </w:pPr>
    </w:p>
    <w:p w:rsidR="00335576" w:rsidRDefault="00986C62" w:rsidP="00682CBA">
      <w:pPr>
        <w:ind w:left="426" w:hanging="426"/>
        <w:jc w:val="both"/>
        <w:rPr>
          <w:rFonts w:ascii="Arial Narrow" w:eastAsia="Arial Narrow" w:hAnsi="Arial Narrow" w:cs="Arial Narrow"/>
          <w:sz w:val="22"/>
          <w:szCs w:val="22"/>
        </w:rPr>
      </w:pPr>
      <w:r>
        <w:rPr>
          <w:rFonts w:ascii="Arial Narrow" w:eastAsia="Arial Narrow" w:hAnsi="Arial Narrow" w:cs="Arial Narrow"/>
          <w:b/>
          <w:sz w:val="22"/>
          <w:szCs w:val="22"/>
        </w:rPr>
        <w:t>1.5</w:t>
      </w:r>
      <w:r w:rsidR="00335576" w:rsidRPr="005D678C">
        <w:rPr>
          <w:rFonts w:ascii="Arial Narrow" w:eastAsia="Arial Narrow" w:hAnsi="Arial Narrow" w:cs="Arial Narrow"/>
          <w:b/>
          <w:sz w:val="22"/>
          <w:szCs w:val="22"/>
        </w:rPr>
        <w:t xml:space="preserve"> </w:t>
      </w:r>
      <w:r w:rsidR="00335576" w:rsidRPr="005D678C">
        <w:rPr>
          <w:rFonts w:ascii="Arial Narrow" w:eastAsia="Arial Narrow" w:hAnsi="Arial Narrow" w:cs="Arial Narrow"/>
          <w:b/>
          <w:sz w:val="22"/>
          <w:szCs w:val="22"/>
          <w:u w:val="single"/>
        </w:rPr>
        <w:t>Propiedad Intelectual y/o Derechos de Explotación</w:t>
      </w:r>
      <w:r w:rsidR="00335576" w:rsidRPr="005D678C">
        <w:rPr>
          <w:rFonts w:ascii="Arial Narrow" w:eastAsia="Arial Narrow" w:hAnsi="Arial Narrow" w:cs="Arial Narrow"/>
          <w:b/>
          <w:sz w:val="22"/>
          <w:szCs w:val="22"/>
        </w:rPr>
        <w:t>:</w:t>
      </w:r>
      <w:r w:rsidR="00335576" w:rsidRPr="005D678C">
        <w:rPr>
          <w:rFonts w:ascii="Arial Narrow" w:eastAsia="Arial Narrow" w:hAnsi="Arial Narrow" w:cs="Arial Narrow"/>
          <w:sz w:val="22"/>
          <w:szCs w:val="22"/>
        </w:rPr>
        <w:t xml:space="preserve"> las obras científicas, literarias, artísticas o didácticas, las invenciones, las patentes, los modelos y diseños industriales y los modelos de utilida</w:t>
      </w:r>
      <w:r w:rsidR="00682CBA" w:rsidRPr="005D678C">
        <w:rPr>
          <w:rFonts w:ascii="Arial Narrow" w:eastAsia="Arial Narrow" w:hAnsi="Arial Narrow" w:cs="Arial Narrow"/>
          <w:sz w:val="22"/>
          <w:szCs w:val="22"/>
        </w:rPr>
        <w:t>d, que produzcan los/las  docentes - i</w:t>
      </w:r>
      <w:r w:rsidR="00335576" w:rsidRPr="005D678C">
        <w:rPr>
          <w:rFonts w:ascii="Arial Narrow" w:eastAsia="Arial Narrow" w:hAnsi="Arial Narrow" w:cs="Arial Narrow"/>
          <w:sz w:val="22"/>
          <w:szCs w:val="22"/>
        </w:rPr>
        <w:t>nvestigadores de la Universidad, ya sea de manera individual o en equipo</w:t>
      </w:r>
      <w:r w:rsidR="00682CBA" w:rsidRPr="005D678C">
        <w:rPr>
          <w:rFonts w:ascii="Arial Narrow" w:eastAsia="Arial Narrow" w:hAnsi="Arial Narrow" w:cs="Arial Narrow"/>
          <w:sz w:val="22"/>
          <w:szCs w:val="22"/>
        </w:rPr>
        <w:t xml:space="preserve"> </w:t>
      </w:r>
      <w:r w:rsidR="00335576" w:rsidRPr="005D678C">
        <w:rPr>
          <w:rFonts w:ascii="Arial Narrow" w:eastAsia="Arial Narrow" w:hAnsi="Arial Narrow" w:cs="Arial Narrow"/>
          <w:sz w:val="22"/>
          <w:szCs w:val="22"/>
        </w:rPr>
        <w:t>serán de propiedad de la Universidad y sus derechos de explotación formarán parte de sus recursos. El nombre del/los</w:t>
      </w:r>
      <w:r w:rsidR="004D0E8F">
        <w:rPr>
          <w:rFonts w:ascii="Arial Narrow" w:eastAsia="Arial Narrow" w:hAnsi="Arial Narrow" w:cs="Arial Narrow"/>
          <w:sz w:val="22"/>
          <w:szCs w:val="22"/>
        </w:rPr>
        <w:t>/las</w:t>
      </w:r>
      <w:r w:rsidR="00335576" w:rsidRPr="005D678C">
        <w:rPr>
          <w:rFonts w:ascii="Arial Narrow" w:eastAsia="Arial Narrow" w:hAnsi="Arial Narrow" w:cs="Arial Narrow"/>
          <w:sz w:val="22"/>
          <w:szCs w:val="22"/>
        </w:rPr>
        <w:t xml:space="preserve"> autor/es</w:t>
      </w:r>
      <w:r w:rsidR="004D0E8F">
        <w:rPr>
          <w:rFonts w:ascii="Arial Narrow" w:eastAsia="Arial Narrow" w:hAnsi="Arial Narrow" w:cs="Arial Narrow"/>
          <w:sz w:val="22"/>
          <w:szCs w:val="22"/>
        </w:rPr>
        <w:t>/a/as</w:t>
      </w:r>
      <w:r w:rsidR="00335576" w:rsidRPr="005D678C">
        <w:rPr>
          <w:rFonts w:ascii="Arial Narrow" w:eastAsia="Arial Narrow" w:hAnsi="Arial Narrow" w:cs="Arial Narrow"/>
          <w:sz w:val="22"/>
          <w:szCs w:val="22"/>
        </w:rPr>
        <w:t xml:space="preserve"> deberá figurar en la reproducción o en la aplicación industrial respectivas. En las publicaciones y/o presentaciones de todo tipo que sean producto de la realización de los PID, deberá figurar como lugar de trabajo la UM</w:t>
      </w:r>
      <w:r w:rsidR="00682CBA" w:rsidRPr="005D678C">
        <w:rPr>
          <w:rFonts w:ascii="Arial Narrow" w:eastAsia="Arial Narrow" w:hAnsi="Arial Narrow" w:cs="Arial Narrow"/>
          <w:sz w:val="22"/>
          <w:szCs w:val="22"/>
        </w:rPr>
        <w:t>.</w:t>
      </w:r>
    </w:p>
    <w:p w:rsidR="00FB4C9C" w:rsidRDefault="00FB4C9C" w:rsidP="00682CBA">
      <w:pPr>
        <w:ind w:left="426" w:hanging="426"/>
        <w:jc w:val="both"/>
        <w:rPr>
          <w:rFonts w:ascii="Arial Narrow" w:eastAsia="Arial Narrow" w:hAnsi="Arial Narrow" w:cs="Arial Narrow"/>
          <w:sz w:val="22"/>
          <w:szCs w:val="22"/>
        </w:rPr>
      </w:pPr>
    </w:p>
    <w:p w:rsidR="009E6B96" w:rsidRPr="009E6B96" w:rsidRDefault="00986C62" w:rsidP="009E6B96">
      <w:pPr>
        <w:widowControl/>
        <w:jc w:val="both"/>
        <w:rPr>
          <w:rFonts w:ascii="Arial Narrow" w:hAnsi="Arial Narrow" w:cs="Tahoma"/>
          <w:sz w:val="22"/>
          <w:szCs w:val="22"/>
          <w:lang w:val="es-ES" w:eastAsia="es-ES"/>
        </w:rPr>
      </w:pPr>
      <w:r w:rsidRPr="004D0E8F">
        <w:rPr>
          <w:rFonts w:ascii="Arial Narrow" w:eastAsia="Arial Narrow" w:hAnsi="Arial Narrow" w:cs="Arial Narrow"/>
          <w:b/>
          <w:sz w:val="22"/>
          <w:szCs w:val="22"/>
        </w:rPr>
        <w:t>1.6</w:t>
      </w:r>
      <w:r w:rsidR="00FB4C9C" w:rsidRPr="00390704">
        <w:rPr>
          <w:rFonts w:ascii="Arial Narrow" w:eastAsia="Arial Narrow" w:hAnsi="Arial Narrow" w:cs="Arial Narrow"/>
          <w:sz w:val="22"/>
          <w:szCs w:val="22"/>
        </w:rPr>
        <w:t>.</w:t>
      </w:r>
      <w:r w:rsidR="00FB4C9C" w:rsidRPr="00390704">
        <w:rPr>
          <w:rFonts w:ascii="Arial Narrow" w:eastAsia="Arial Narrow" w:hAnsi="Arial Narrow" w:cs="Arial Narrow"/>
          <w:sz w:val="22"/>
          <w:szCs w:val="22"/>
          <w:u w:val="single"/>
        </w:rPr>
        <w:t xml:space="preserve"> </w:t>
      </w:r>
      <w:r w:rsidR="00FB4C9C" w:rsidRPr="00390704">
        <w:rPr>
          <w:rFonts w:ascii="Arial Narrow" w:hAnsi="Arial Narrow" w:cs="Tahoma"/>
          <w:b/>
          <w:sz w:val="22"/>
          <w:szCs w:val="22"/>
          <w:u w:val="single"/>
          <w:lang w:val="es-ES" w:eastAsia="es-ES"/>
        </w:rPr>
        <w:t>Aspectos</w:t>
      </w:r>
      <w:r w:rsidR="009E6B96" w:rsidRPr="00390704">
        <w:rPr>
          <w:rFonts w:ascii="Arial Narrow" w:hAnsi="Arial Narrow" w:cs="Tahoma"/>
          <w:b/>
          <w:sz w:val="22"/>
          <w:szCs w:val="22"/>
          <w:u w:val="single"/>
          <w:lang w:val="es-ES" w:eastAsia="es-ES"/>
        </w:rPr>
        <w:t xml:space="preserve"> Éticos y de Seguridad:</w:t>
      </w:r>
      <w:r w:rsidR="00FB4C9C" w:rsidRPr="00390704">
        <w:rPr>
          <w:rFonts w:ascii="Arial Narrow" w:hAnsi="Arial Narrow" w:cs="Tahoma"/>
          <w:sz w:val="22"/>
          <w:szCs w:val="22"/>
          <w:u w:val="single"/>
          <w:lang w:val="es-ES" w:eastAsia="es-ES"/>
        </w:rPr>
        <w:t xml:space="preserve"> </w:t>
      </w:r>
      <w:r w:rsidR="00FB4C9C" w:rsidRPr="00390704">
        <w:rPr>
          <w:rFonts w:ascii="Arial Narrow" w:hAnsi="Arial Narrow" w:cs="Tahoma"/>
          <w:sz w:val="22"/>
          <w:szCs w:val="22"/>
          <w:lang w:val="es-ES" w:eastAsia="es-ES"/>
        </w:rPr>
        <w:t>En el caso que un proyecto requiera, por su objetiv</w:t>
      </w:r>
      <w:r w:rsidR="00390704" w:rsidRPr="00390704">
        <w:rPr>
          <w:rFonts w:ascii="Arial Narrow" w:hAnsi="Arial Narrow" w:cs="Tahoma"/>
          <w:sz w:val="22"/>
          <w:szCs w:val="22"/>
          <w:lang w:val="es-ES" w:eastAsia="es-ES"/>
        </w:rPr>
        <w:t xml:space="preserve">o, la aprobación por parte del </w:t>
      </w:r>
      <w:r w:rsidR="00FB4C9C" w:rsidRPr="00390704">
        <w:rPr>
          <w:rFonts w:ascii="Arial Narrow" w:hAnsi="Arial Narrow" w:cs="Tahoma"/>
          <w:sz w:val="22"/>
          <w:szCs w:val="22"/>
          <w:lang w:val="es-ES" w:eastAsia="es-ES"/>
        </w:rPr>
        <w:t xml:space="preserve"> Comité de </w:t>
      </w:r>
      <w:r w:rsidR="00390704" w:rsidRPr="00390704">
        <w:rPr>
          <w:rFonts w:ascii="Arial Narrow" w:hAnsi="Arial Narrow" w:cs="Tahoma"/>
          <w:sz w:val="22"/>
          <w:szCs w:val="22"/>
          <w:lang w:val="es-ES" w:eastAsia="es-ES"/>
        </w:rPr>
        <w:t>Ética</w:t>
      </w:r>
      <w:r w:rsidR="00FB4C9C" w:rsidRPr="00390704">
        <w:rPr>
          <w:rFonts w:ascii="Arial Narrow" w:hAnsi="Arial Narrow" w:cs="Tahoma"/>
          <w:sz w:val="22"/>
          <w:szCs w:val="22"/>
          <w:lang w:val="es-ES" w:eastAsia="es-ES"/>
        </w:rPr>
        <w:t xml:space="preserve"> y/o del Comité Institucional de Cuidado y Uso de Anim</w:t>
      </w:r>
      <w:r w:rsidR="00390704" w:rsidRPr="00390704">
        <w:rPr>
          <w:rFonts w:ascii="Arial Narrow" w:hAnsi="Arial Narrow" w:cs="Tahoma"/>
          <w:sz w:val="22"/>
          <w:szCs w:val="22"/>
          <w:lang w:val="es-ES" w:eastAsia="es-ES"/>
        </w:rPr>
        <w:t>ales de Laboratorio (CICUAL-UM), l</w:t>
      </w:r>
      <w:r w:rsidR="00FB4C9C" w:rsidRPr="00390704">
        <w:rPr>
          <w:rFonts w:ascii="Arial Narrow" w:hAnsi="Arial Narrow" w:cs="Tahoma"/>
          <w:sz w:val="22"/>
          <w:szCs w:val="22"/>
          <w:lang w:val="es-ES" w:eastAsia="es-ES"/>
        </w:rPr>
        <w:t xml:space="preserve">a </w:t>
      </w:r>
      <w:proofErr w:type="spellStart"/>
      <w:r w:rsidR="00FB4C9C" w:rsidRPr="00390704">
        <w:rPr>
          <w:rFonts w:ascii="Arial Narrow" w:hAnsi="Arial Narrow" w:cs="Tahoma"/>
          <w:sz w:val="22"/>
          <w:szCs w:val="22"/>
          <w:lang w:val="es-ES" w:eastAsia="es-ES"/>
        </w:rPr>
        <w:t>SeCyT</w:t>
      </w:r>
      <w:proofErr w:type="spellEnd"/>
      <w:r w:rsidR="00FB4C9C" w:rsidRPr="00390704">
        <w:rPr>
          <w:rFonts w:ascii="Arial Narrow" w:hAnsi="Arial Narrow" w:cs="Tahoma"/>
          <w:sz w:val="22"/>
          <w:szCs w:val="22"/>
          <w:lang w:val="es-ES" w:eastAsia="es-ES"/>
        </w:rPr>
        <w:t xml:space="preserve"> implementará los pasos necesarios para convocar a los Comités para la evaluación de los proyectos y así obtener el Dictamen correspondiente.  </w:t>
      </w:r>
      <w:r w:rsidR="009E6B96" w:rsidRPr="00390704">
        <w:rPr>
          <w:rFonts w:ascii="Arial Narrow" w:hAnsi="Arial Narrow" w:cs="Tahoma"/>
          <w:sz w:val="22"/>
          <w:szCs w:val="22"/>
          <w:lang w:val="es-ES" w:eastAsia="es-ES"/>
        </w:rPr>
        <w:t>Vale destacar, que</w:t>
      </w:r>
      <w:r w:rsidR="009E6B96" w:rsidRPr="00390704">
        <w:rPr>
          <w:rFonts w:ascii="Arial Narrow" w:hAnsi="Arial Narrow" w:cs="Tahoma"/>
          <w:b/>
          <w:sz w:val="22"/>
          <w:szCs w:val="22"/>
          <w:lang w:val="es-ES" w:eastAsia="es-ES"/>
        </w:rPr>
        <w:t xml:space="preserve"> </w:t>
      </w:r>
      <w:r w:rsidR="009E6B96" w:rsidRPr="00390704">
        <w:rPr>
          <w:rFonts w:ascii="Arial Narrow" w:hAnsi="Arial Narrow" w:cs="Tahoma"/>
          <w:sz w:val="22"/>
          <w:szCs w:val="22"/>
          <w:lang w:val="es-ES" w:eastAsia="es-ES"/>
        </w:rPr>
        <w:t>e</w:t>
      </w:r>
      <w:r w:rsidR="00FB4C9C" w:rsidRPr="00390704">
        <w:rPr>
          <w:rFonts w:ascii="Arial Narrow" w:hAnsi="Arial Narrow" w:cs="Tahoma"/>
          <w:sz w:val="22"/>
          <w:szCs w:val="22"/>
          <w:lang w:val="es-ES" w:eastAsia="es-ES"/>
        </w:rPr>
        <w:t xml:space="preserve">s necesario que el Dictamen esté emitido y sea favorable para poder dar comienzo a la ejecución del Proyecto. </w:t>
      </w:r>
      <w:r w:rsidR="009E6B96" w:rsidRPr="00390704">
        <w:rPr>
          <w:rFonts w:ascii="Arial Narrow" w:hAnsi="Arial Narrow" w:cs="Tahoma"/>
          <w:sz w:val="22"/>
          <w:szCs w:val="22"/>
          <w:lang w:val="es-ES" w:eastAsia="es-ES"/>
        </w:rPr>
        <w:t>Asimismo, el/la director/a debe explicitar en el plan de trabajo si el proyecto puede generar impactos ambientales desfavorables.</w:t>
      </w:r>
    </w:p>
    <w:p w:rsidR="00FB4C9C" w:rsidRPr="00FB4C9C" w:rsidRDefault="00FB4C9C" w:rsidP="00FB4C9C">
      <w:pPr>
        <w:widowControl/>
        <w:jc w:val="both"/>
        <w:rPr>
          <w:rFonts w:ascii="Arial Narrow" w:hAnsi="Arial Narrow" w:cs="Tahoma"/>
          <w:b/>
          <w:sz w:val="22"/>
          <w:szCs w:val="22"/>
          <w:lang w:val="es-ES" w:eastAsia="es-ES"/>
        </w:rPr>
      </w:pPr>
    </w:p>
    <w:p w:rsidR="00682CBA" w:rsidRPr="005D678C" w:rsidRDefault="00682CBA" w:rsidP="009E6B96">
      <w:pPr>
        <w:jc w:val="both"/>
        <w:rPr>
          <w:rFonts w:ascii="Arial Narrow" w:eastAsia="Arial Narrow" w:hAnsi="Arial Narrow" w:cs="Arial Narrow"/>
          <w:sz w:val="22"/>
          <w:szCs w:val="22"/>
        </w:rPr>
      </w:pPr>
    </w:p>
    <w:p w:rsidR="00335576" w:rsidRPr="005D678C" w:rsidRDefault="00335576">
      <w:pPr>
        <w:jc w:val="both"/>
        <w:rPr>
          <w:rFonts w:ascii="Arial Narrow" w:eastAsia="Arial Narrow" w:hAnsi="Arial Narrow" w:cs="Arial Narrow"/>
          <w:sz w:val="22"/>
          <w:szCs w:val="22"/>
        </w:rPr>
      </w:pPr>
    </w:p>
    <w:p w:rsidR="00335576" w:rsidRPr="005D678C" w:rsidRDefault="00335576" w:rsidP="00335576">
      <w:pPr>
        <w:jc w:val="both"/>
        <w:rPr>
          <w:rFonts w:ascii="Arial Narrow" w:eastAsia="Arial Black" w:hAnsi="Arial Narrow" w:cs="Arial Black"/>
          <w:color w:val="000080"/>
          <w:sz w:val="22"/>
          <w:szCs w:val="22"/>
        </w:rPr>
      </w:pPr>
      <w:r w:rsidRPr="005D678C">
        <w:rPr>
          <w:rFonts w:ascii="Arial Narrow" w:eastAsia="Arial Black" w:hAnsi="Arial Narrow" w:cs="Arial Black"/>
          <w:smallCaps/>
          <w:color w:val="000080"/>
          <w:sz w:val="22"/>
          <w:szCs w:val="22"/>
        </w:rPr>
        <w:t>2.- EQUIPO DE INVESTIGACIÓN</w:t>
      </w:r>
    </w:p>
    <w:p w:rsidR="00335576" w:rsidRPr="005D678C" w:rsidRDefault="00335576" w:rsidP="00335576">
      <w:pPr>
        <w:jc w:val="both"/>
        <w:rPr>
          <w:rFonts w:ascii="Arial Narrow" w:eastAsia="Arial Narrow" w:hAnsi="Arial Narrow" w:cs="Arial Narrow"/>
          <w:color w:val="000000"/>
          <w:sz w:val="10"/>
          <w:szCs w:val="10"/>
        </w:rPr>
      </w:pPr>
    </w:p>
    <w:p w:rsidR="00335576" w:rsidRPr="005D678C" w:rsidRDefault="00335576" w:rsidP="00335576">
      <w:pPr>
        <w:ind w:firstLine="284"/>
        <w:jc w:val="both"/>
        <w:rPr>
          <w:rFonts w:ascii="Arial Narrow" w:eastAsia="Arial Narrow" w:hAnsi="Arial Narrow" w:cs="Arial Narrow"/>
          <w:color w:val="000000"/>
          <w:sz w:val="16"/>
          <w:szCs w:val="16"/>
        </w:rPr>
      </w:pPr>
    </w:p>
    <w:p w:rsidR="00335576" w:rsidRPr="005D678C" w:rsidRDefault="00DC7605" w:rsidP="00335576">
      <w:pPr>
        <w:widowControl/>
        <w:ind w:firstLine="284"/>
        <w:jc w:val="both"/>
        <w:rPr>
          <w:rFonts w:ascii="Arial Narrow" w:eastAsia="Arial Narrow" w:hAnsi="Arial Narrow" w:cs="Arial Narrow"/>
          <w:color w:val="000000"/>
          <w:sz w:val="22"/>
          <w:szCs w:val="22"/>
        </w:rPr>
      </w:pPr>
      <w:r w:rsidRPr="005D678C">
        <w:rPr>
          <w:rFonts w:ascii="Arial Narrow" w:eastAsia="Arial Narrow" w:hAnsi="Arial Narrow" w:cs="Arial Narrow"/>
          <w:b/>
          <w:color w:val="000000"/>
          <w:sz w:val="22"/>
          <w:szCs w:val="22"/>
        </w:rPr>
        <w:t>2.1</w:t>
      </w:r>
      <w:r w:rsidR="00335576" w:rsidRPr="005D678C">
        <w:rPr>
          <w:rFonts w:ascii="Arial Narrow" w:eastAsia="Arial Narrow" w:hAnsi="Arial Narrow" w:cs="Arial Narrow"/>
          <w:b/>
          <w:color w:val="000000"/>
          <w:sz w:val="22"/>
          <w:szCs w:val="22"/>
        </w:rPr>
        <w:t xml:space="preserve"> </w:t>
      </w:r>
      <w:r w:rsidR="00335576" w:rsidRPr="005D678C">
        <w:rPr>
          <w:rFonts w:ascii="Arial Narrow" w:eastAsia="Arial Narrow" w:hAnsi="Arial Narrow" w:cs="Arial Narrow"/>
          <w:b/>
          <w:color w:val="000000"/>
          <w:sz w:val="22"/>
          <w:szCs w:val="22"/>
          <w:u w:val="single"/>
        </w:rPr>
        <w:t>Composición del equipo de investigación</w:t>
      </w:r>
      <w:r w:rsidR="00335576" w:rsidRPr="005D678C">
        <w:rPr>
          <w:rFonts w:ascii="Arial Narrow" w:eastAsia="Arial Narrow" w:hAnsi="Arial Narrow" w:cs="Arial Narrow"/>
          <w:b/>
          <w:color w:val="000000"/>
          <w:sz w:val="22"/>
          <w:szCs w:val="22"/>
        </w:rPr>
        <w:t xml:space="preserve">: </w:t>
      </w:r>
      <w:r w:rsidR="00335576" w:rsidRPr="005D678C">
        <w:rPr>
          <w:rFonts w:ascii="Arial Narrow" w:eastAsia="Arial Narrow" w:hAnsi="Arial Narrow" w:cs="Arial Narrow"/>
          <w:color w:val="000000"/>
          <w:sz w:val="22"/>
          <w:szCs w:val="22"/>
        </w:rPr>
        <w:t>el grupo de investigación estará integrado por docentes</w:t>
      </w:r>
      <w:r w:rsidRPr="005D678C">
        <w:rPr>
          <w:rFonts w:ascii="Arial Narrow" w:eastAsia="Arial Narrow" w:hAnsi="Arial Narrow" w:cs="Arial Narrow"/>
          <w:color w:val="000000"/>
          <w:sz w:val="22"/>
          <w:szCs w:val="22"/>
        </w:rPr>
        <w:t>-</w:t>
      </w:r>
      <w:r w:rsidR="00335576" w:rsidRPr="005D678C">
        <w:rPr>
          <w:rFonts w:ascii="Arial Narrow" w:eastAsia="Arial Narrow" w:hAnsi="Arial Narrow" w:cs="Arial Narrow"/>
          <w:color w:val="000000"/>
          <w:sz w:val="22"/>
          <w:szCs w:val="22"/>
        </w:rPr>
        <w:t xml:space="preserve"> investigadores</w:t>
      </w:r>
      <w:r w:rsidRPr="005D678C">
        <w:rPr>
          <w:rFonts w:ascii="Arial Narrow" w:eastAsia="Arial Narrow" w:hAnsi="Arial Narrow" w:cs="Arial Narrow"/>
          <w:color w:val="000000"/>
          <w:sz w:val="22"/>
          <w:szCs w:val="22"/>
        </w:rPr>
        <w:t>/as</w:t>
      </w:r>
      <w:r w:rsidR="00335576" w:rsidRPr="005D678C">
        <w:rPr>
          <w:rFonts w:ascii="Arial Narrow" w:eastAsia="Arial Narrow" w:hAnsi="Arial Narrow" w:cs="Arial Narrow"/>
          <w:color w:val="000000"/>
          <w:sz w:val="22"/>
          <w:szCs w:val="22"/>
        </w:rPr>
        <w:t xml:space="preserve"> de la UM. El </w:t>
      </w:r>
      <w:r w:rsidRPr="005D678C">
        <w:rPr>
          <w:rFonts w:ascii="Arial Narrow" w:eastAsia="Arial Narrow" w:hAnsi="Arial Narrow" w:cs="Arial Narrow"/>
          <w:color w:val="000000"/>
          <w:sz w:val="22"/>
          <w:szCs w:val="22"/>
        </w:rPr>
        <w:t>mismo estará compuesto por</w:t>
      </w:r>
      <w:r w:rsidR="00335576" w:rsidRPr="005D678C">
        <w:rPr>
          <w:rFonts w:ascii="Arial Narrow" w:eastAsia="Arial Narrow" w:hAnsi="Arial Narrow" w:cs="Arial Narrow"/>
          <w:color w:val="000000"/>
          <w:sz w:val="22"/>
          <w:szCs w:val="22"/>
        </w:rPr>
        <w:t>: 1 (</w:t>
      </w:r>
      <w:r w:rsidR="004D0E8F">
        <w:rPr>
          <w:rFonts w:ascii="Arial Narrow" w:eastAsia="Arial Narrow" w:hAnsi="Arial Narrow" w:cs="Arial Narrow"/>
          <w:color w:val="000000"/>
          <w:sz w:val="22"/>
          <w:szCs w:val="22"/>
        </w:rPr>
        <w:t>un</w:t>
      </w:r>
      <w:r w:rsidR="00335576" w:rsidRPr="005D678C">
        <w:rPr>
          <w:rFonts w:ascii="Arial Narrow" w:eastAsia="Arial Narrow" w:hAnsi="Arial Narrow" w:cs="Arial Narrow"/>
          <w:color w:val="000000"/>
          <w:sz w:val="22"/>
          <w:szCs w:val="22"/>
        </w:rPr>
        <w:t>) Director</w:t>
      </w:r>
      <w:r w:rsidRPr="005D678C">
        <w:rPr>
          <w:rFonts w:ascii="Arial Narrow" w:eastAsia="Arial Narrow" w:hAnsi="Arial Narrow" w:cs="Arial Narrow"/>
          <w:color w:val="000000"/>
          <w:sz w:val="22"/>
          <w:szCs w:val="22"/>
        </w:rPr>
        <w:t>/a</w:t>
      </w:r>
      <w:r w:rsidR="00335576" w:rsidRPr="005D678C">
        <w:rPr>
          <w:rFonts w:ascii="Arial Narrow" w:eastAsia="Arial Narrow" w:hAnsi="Arial Narrow" w:cs="Arial Narrow"/>
          <w:color w:val="000000"/>
          <w:sz w:val="22"/>
          <w:szCs w:val="22"/>
        </w:rPr>
        <w:t>, 2 (</w:t>
      </w:r>
      <w:r w:rsidR="004D0E8F">
        <w:rPr>
          <w:rFonts w:ascii="Arial Narrow" w:eastAsia="Arial Narrow" w:hAnsi="Arial Narrow" w:cs="Arial Narrow"/>
          <w:color w:val="000000"/>
          <w:sz w:val="22"/>
          <w:szCs w:val="22"/>
        </w:rPr>
        <w:t>dos</w:t>
      </w:r>
      <w:r w:rsidR="00335576" w:rsidRPr="005D678C">
        <w:rPr>
          <w:rFonts w:ascii="Arial Narrow" w:eastAsia="Arial Narrow" w:hAnsi="Arial Narrow" w:cs="Arial Narrow"/>
          <w:color w:val="000000"/>
          <w:sz w:val="22"/>
          <w:szCs w:val="22"/>
        </w:rPr>
        <w:t>) investigadores</w:t>
      </w:r>
      <w:r w:rsidRPr="005D678C">
        <w:rPr>
          <w:rFonts w:ascii="Arial Narrow" w:eastAsia="Arial Narrow" w:hAnsi="Arial Narrow" w:cs="Arial Narrow"/>
          <w:color w:val="000000"/>
          <w:sz w:val="22"/>
          <w:szCs w:val="22"/>
        </w:rPr>
        <w:t>/as</w:t>
      </w:r>
      <w:r w:rsidR="00335576" w:rsidRPr="005D678C">
        <w:rPr>
          <w:rFonts w:ascii="Arial Narrow" w:eastAsia="Arial Narrow" w:hAnsi="Arial Narrow" w:cs="Arial Narrow"/>
          <w:color w:val="000000"/>
          <w:sz w:val="22"/>
          <w:szCs w:val="22"/>
        </w:rPr>
        <w:t xml:space="preserve"> rentados</w:t>
      </w:r>
      <w:r w:rsidRPr="005D678C">
        <w:rPr>
          <w:rFonts w:ascii="Arial Narrow" w:eastAsia="Arial Narrow" w:hAnsi="Arial Narrow" w:cs="Arial Narrow"/>
          <w:color w:val="000000"/>
          <w:sz w:val="22"/>
          <w:szCs w:val="22"/>
        </w:rPr>
        <w:t>/as</w:t>
      </w:r>
      <w:r w:rsidR="00335576" w:rsidRPr="005D678C">
        <w:rPr>
          <w:rFonts w:ascii="Arial Narrow" w:eastAsia="Arial Narrow" w:hAnsi="Arial Narrow" w:cs="Arial Narrow"/>
          <w:color w:val="000000"/>
          <w:sz w:val="22"/>
          <w:szCs w:val="22"/>
        </w:rPr>
        <w:t xml:space="preserve"> y 2 (</w:t>
      </w:r>
      <w:r w:rsidR="004D0E8F">
        <w:rPr>
          <w:rFonts w:ascii="Arial Narrow" w:eastAsia="Arial Narrow" w:hAnsi="Arial Narrow" w:cs="Arial Narrow"/>
          <w:color w:val="000000"/>
          <w:sz w:val="22"/>
          <w:szCs w:val="22"/>
        </w:rPr>
        <w:t>dos</w:t>
      </w:r>
      <w:r w:rsidR="00335576" w:rsidRPr="005D678C">
        <w:rPr>
          <w:rFonts w:ascii="Arial Narrow" w:eastAsia="Arial Narrow" w:hAnsi="Arial Narrow" w:cs="Arial Narrow"/>
          <w:color w:val="000000"/>
          <w:sz w:val="22"/>
          <w:szCs w:val="22"/>
        </w:rPr>
        <w:t xml:space="preserve">) </w:t>
      </w:r>
      <w:r w:rsidRPr="005D678C">
        <w:rPr>
          <w:rFonts w:ascii="Arial Narrow" w:eastAsia="Arial Narrow" w:hAnsi="Arial Narrow" w:cs="Arial Narrow"/>
          <w:color w:val="000000"/>
          <w:sz w:val="22"/>
          <w:szCs w:val="22"/>
        </w:rPr>
        <w:t>estudiantes</w:t>
      </w:r>
      <w:r w:rsidR="00335576" w:rsidRPr="005D678C">
        <w:rPr>
          <w:rFonts w:ascii="Arial Narrow" w:eastAsia="Arial Narrow" w:hAnsi="Arial Narrow" w:cs="Arial Narrow"/>
          <w:color w:val="000000"/>
          <w:sz w:val="22"/>
          <w:szCs w:val="22"/>
        </w:rPr>
        <w:t xml:space="preserve"> regulares. </w:t>
      </w:r>
      <w:r w:rsidR="00335576" w:rsidRPr="005D678C">
        <w:rPr>
          <w:rFonts w:ascii="Arial Narrow" w:hAnsi="Arial Narrow" w:cs="Tahoma"/>
          <w:sz w:val="22"/>
          <w:szCs w:val="22"/>
          <w:lang w:val="es-ES" w:eastAsia="es-ES"/>
        </w:rPr>
        <w:t>El</w:t>
      </w:r>
      <w:r w:rsidRPr="005D678C">
        <w:rPr>
          <w:rFonts w:ascii="Arial Narrow" w:hAnsi="Arial Narrow" w:cs="Tahoma"/>
          <w:sz w:val="22"/>
          <w:szCs w:val="22"/>
          <w:lang w:val="es-ES" w:eastAsia="es-ES"/>
        </w:rPr>
        <w:t>/la director/a</w:t>
      </w:r>
      <w:r w:rsidR="00335576" w:rsidRPr="005D678C">
        <w:rPr>
          <w:rFonts w:ascii="Arial Narrow" w:hAnsi="Arial Narrow" w:cs="Tahoma"/>
          <w:sz w:val="22"/>
          <w:szCs w:val="22"/>
          <w:lang w:val="es-ES" w:eastAsia="es-ES"/>
        </w:rPr>
        <w:t xml:space="preserve"> debe tener SIN EXCEPCIÓN su investigación radicada en la UM. </w:t>
      </w:r>
      <w:r w:rsidR="00335576" w:rsidRPr="005D678C">
        <w:rPr>
          <w:rFonts w:ascii="Arial Narrow" w:eastAsia="Arial Narrow" w:hAnsi="Arial Narrow" w:cs="Arial Narrow"/>
          <w:color w:val="000000"/>
          <w:sz w:val="22"/>
          <w:szCs w:val="22"/>
        </w:rPr>
        <w:t xml:space="preserve">Se podrá incluir a </w:t>
      </w:r>
      <w:r w:rsidR="00BC074D">
        <w:rPr>
          <w:rFonts w:ascii="Arial Narrow" w:eastAsia="Arial Narrow" w:hAnsi="Arial Narrow" w:cs="Arial Narrow"/>
          <w:color w:val="000000"/>
          <w:sz w:val="22"/>
          <w:szCs w:val="22"/>
        </w:rPr>
        <w:t>investigadores/as</w:t>
      </w:r>
      <w:r w:rsidR="00335576" w:rsidRPr="005D678C">
        <w:rPr>
          <w:rFonts w:ascii="Arial Narrow" w:eastAsia="Arial Narrow" w:hAnsi="Arial Narrow" w:cs="Arial Narrow"/>
          <w:color w:val="000000"/>
          <w:sz w:val="22"/>
          <w:szCs w:val="22"/>
        </w:rPr>
        <w:t xml:space="preserve"> no perteneciente a la Universidad</w:t>
      </w:r>
      <w:r w:rsidR="00BC074D">
        <w:rPr>
          <w:rFonts w:ascii="Arial Narrow" w:eastAsia="Arial Narrow" w:hAnsi="Arial Narrow" w:cs="Arial Narrow"/>
          <w:color w:val="000000"/>
          <w:sz w:val="22"/>
          <w:szCs w:val="22"/>
        </w:rPr>
        <w:t xml:space="preserve"> </w:t>
      </w:r>
      <w:r w:rsidR="00335576" w:rsidRPr="005D678C">
        <w:rPr>
          <w:rFonts w:ascii="Arial Narrow" w:eastAsia="Arial Narrow" w:hAnsi="Arial Narrow" w:cs="Arial Narrow"/>
          <w:color w:val="000000"/>
          <w:sz w:val="22"/>
          <w:szCs w:val="22"/>
        </w:rPr>
        <w:t>hasta un máximo de 30%. En este último caso, deberá justificarse su inclusión, y dichos</w:t>
      </w:r>
      <w:r w:rsidR="00BC074D">
        <w:rPr>
          <w:rFonts w:ascii="Arial Narrow" w:eastAsia="Arial Narrow" w:hAnsi="Arial Narrow" w:cs="Arial Narrow"/>
          <w:color w:val="000000"/>
          <w:sz w:val="22"/>
          <w:szCs w:val="22"/>
        </w:rPr>
        <w:t>/as</w:t>
      </w:r>
      <w:r w:rsidR="00335576" w:rsidRPr="005D678C">
        <w:rPr>
          <w:rFonts w:ascii="Arial Narrow" w:eastAsia="Arial Narrow" w:hAnsi="Arial Narrow" w:cs="Arial Narrow"/>
          <w:color w:val="000000"/>
          <w:sz w:val="22"/>
          <w:szCs w:val="22"/>
        </w:rPr>
        <w:t xml:space="preserve"> investigadores</w:t>
      </w:r>
      <w:r w:rsidR="00BC074D">
        <w:rPr>
          <w:rFonts w:ascii="Arial Narrow" w:eastAsia="Arial Narrow" w:hAnsi="Arial Narrow" w:cs="Arial Narrow"/>
          <w:color w:val="000000"/>
          <w:sz w:val="22"/>
          <w:szCs w:val="22"/>
        </w:rPr>
        <w:t>/as</w:t>
      </w:r>
      <w:r w:rsidR="00335576" w:rsidRPr="005D678C">
        <w:rPr>
          <w:rFonts w:ascii="Arial Narrow" w:eastAsia="Arial Narrow" w:hAnsi="Arial Narrow" w:cs="Arial Narrow"/>
          <w:color w:val="000000"/>
          <w:sz w:val="22"/>
          <w:szCs w:val="22"/>
        </w:rPr>
        <w:t xml:space="preserve"> no percibirán renta. Todos los</w:t>
      </w:r>
      <w:r w:rsidR="00BC074D">
        <w:rPr>
          <w:rFonts w:ascii="Arial Narrow" w:eastAsia="Arial Narrow" w:hAnsi="Arial Narrow" w:cs="Arial Narrow"/>
          <w:color w:val="000000"/>
          <w:sz w:val="22"/>
          <w:szCs w:val="22"/>
        </w:rPr>
        <w:t>/las</w:t>
      </w:r>
      <w:r w:rsidR="00335576" w:rsidRPr="005D678C">
        <w:rPr>
          <w:rFonts w:ascii="Arial Narrow" w:eastAsia="Arial Narrow" w:hAnsi="Arial Narrow" w:cs="Arial Narrow"/>
          <w:color w:val="000000"/>
          <w:sz w:val="22"/>
          <w:szCs w:val="22"/>
        </w:rPr>
        <w:t xml:space="preserve"> investigadores</w:t>
      </w:r>
      <w:r w:rsidR="00BC074D">
        <w:rPr>
          <w:rFonts w:ascii="Arial Narrow" w:eastAsia="Arial Narrow" w:hAnsi="Arial Narrow" w:cs="Arial Narrow"/>
          <w:color w:val="000000"/>
          <w:sz w:val="22"/>
          <w:szCs w:val="22"/>
        </w:rPr>
        <w:t>/as</w:t>
      </w:r>
      <w:r w:rsidR="00335576" w:rsidRPr="005D678C">
        <w:rPr>
          <w:rFonts w:ascii="Arial Narrow" w:eastAsia="Arial Narrow" w:hAnsi="Arial Narrow" w:cs="Arial Narrow"/>
          <w:color w:val="000000"/>
          <w:sz w:val="22"/>
          <w:szCs w:val="22"/>
        </w:rPr>
        <w:t xml:space="preserve"> que superen el número establecido participarán del </w:t>
      </w:r>
      <w:r w:rsidR="00335576" w:rsidRPr="005D678C">
        <w:rPr>
          <w:rFonts w:ascii="Arial Narrow" w:eastAsia="Arial Narrow" w:hAnsi="Arial Narrow" w:cs="Arial Narrow"/>
          <w:b/>
          <w:color w:val="000000"/>
          <w:sz w:val="22"/>
          <w:szCs w:val="22"/>
        </w:rPr>
        <w:t>PID</w:t>
      </w:r>
      <w:r w:rsidR="00335576" w:rsidRPr="005D678C">
        <w:rPr>
          <w:rFonts w:ascii="Arial Narrow" w:eastAsia="Arial Narrow" w:hAnsi="Arial Narrow" w:cs="Arial Narrow"/>
          <w:color w:val="000000"/>
          <w:sz w:val="22"/>
          <w:szCs w:val="22"/>
        </w:rPr>
        <w:t xml:space="preserve"> sin renta.</w:t>
      </w:r>
    </w:p>
    <w:p w:rsidR="00335576" w:rsidRPr="005D678C" w:rsidRDefault="00335576">
      <w:pPr>
        <w:jc w:val="both"/>
        <w:rPr>
          <w:rFonts w:ascii="Arial Narrow" w:eastAsia="Arial Narrow" w:hAnsi="Arial Narrow" w:cs="Arial Narrow"/>
          <w:sz w:val="22"/>
          <w:szCs w:val="22"/>
        </w:rPr>
      </w:pPr>
    </w:p>
    <w:p w:rsidR="00335576" w:rsidRPr="005D678C" w:rsidRDefault="00335576">
      <w:pPr>
        <w:jc w:val="both"/>
        <w:rPr>
          <w:rFonts w:ascii="Arial Narrow" w:eastAsia="Arial Narrow" w:hAnsi="Arial Narrow" w:cs="Arial Narrow"/>
          <w:sz w:val="22"/>
          <w:szCs w:val="22"/>
        </w:rPr>
      </w:pPr>
    </w:p>
    <w:p w:rsidR="00335576" w:rsidRPr="00BC074D" w:rsidRDefault="00335576" w:rsidP="00335576">
      <w:pPr>
        <w:widowControl/>
        <w:rPr>
          <w:rFonts w:ascii="Arial Narrow" w:eastAsia="Arial Black" w:hAnsi="Arial Narrow" w:cs="Tahoma"/>
          <w:color w:val="002060"/>
          <w:sz w:val="22"/>
          <w:szCs w:val="22"/>
          <w:lang w:eastAsia="en-US"/>
        </w:rPr>
      </w:pPr>
      <w:r w:rsidRPr="00BC074D">
        <w:rPr>
          <w:rFonts w:ascii="Arial Narrow" w:eastAsia="Arial Black" w:hAnsi="Arial Narrow" w:cs="Tahoma"/>
          <w:smallCaps/>
          <w:color w:val="002060"/>
          <w:sz w:val="22"/>
          <w:szCs w:val="22"/>
          <w:lang w:eastAsia="en-US"/>
        </w:rPr>
        <w:t>3.- FINANCIAMIENTO Y GASTOS DE LOS PID</w:t>
      </w:r>
    </w:p>
    <w:p w:rsidR="00335576" w:rsidRPr="005D678C" w:rsidRDefault="00335576" w:rsidP="00335576">
      <w:pPr>
        <w:widowControl/>
        <w:rPr>
          <w:rFonts w:ascii="Arial Narrow" w:hAnsi="Arial Narrow" w:cs="Tahoma"/>
          <w:b/>
          <w:sz w:val="10"/>
          <w:szCs w:val="10"/>
          <w:lang w:val="es-ES" w:eastAsia="es-ES"/>
        </w:rPr>
      </w:pPr>
    </w:p>
    <w:p w:rsidR="00335576" w:rsidRPr="005D678C" w:rsidRDefault="00335576" w:rsidP="00335576">
      <w:pPr>
        <w:widowControl/>
        <w:ind w:firstLine="284"/>
        <w:jc w:val="both"/>
        <w:rPr>
          <w:rFonts w:ascii="Arial Narrow" w:eastAsia="Arial Narrow" w:hAnsi="Arial Narrow" w:cs="Tahoma"/>
          <w:sz w:val="22"/>
          <w:szCs w:val="22"/>
          <w:lang w:val="es-ES" w:eastAsia="es-ES"/>
        </w:rPr>
      </w:pPr>
      <w:r w:rsidRPr="005D678C">
        <w:rPr>
          <w:rFonts w:ascii="Arial Narrow" w:eastAsia="Arial Narrow" w:hAnsi="Arial Narrow" w:cs="Tahoma"/>
          <w:b/>
          <w:sz w:val="22"/>
          <w:szCs w:val="22"/>
          <w:lang w:val="es-ES" w:eastAsia="es-ES"/>
        </w:rPr>
        <w:t xml:space="preserve">3.1 </w:t>
      </w:r>
      <w:r w:rsidRPr="005D678C">
        <w:rPr>
          <w:rFonts w:ascii="Arial Narrow" w:eastAsia="Arial Narrow" w:hAnsi="Arial Narrow" w:cs="Tahoma"/>
          <w:b/>
          <w:sz w:val="22"/>
          <w:szCs w:val="22"/>
          <w:u w:val="single"/>
          <w:lang w:val="es-ES" w:eastAsia="es-ES"/>
        </w:rPr>
        <w:t>Montos del Subsidio</w:t>
      </w:r>
      <w:r w:rsidRPr="005D678C">
        <w:rPr>
          <w:rFonts w:ascii="Arial Narrow" w:eastAsia="Arial Narrow" w:hAnsi="Arial Narrow" w:cs="Tahoma"/>
          <w:b/>
          <w:sz w:val="22"/>
          <w:szCs w:val="22"/>
          <w:lang w:val="es-ES" w:eastAsia="es-ES"/>
        </w:rPr>
        <w:t>.</w:t>
      </w:r>
      <w:r w:rsidRPr="005D678C">
        <w:rPr>
          <w:rFonts w:ascii="Arial Narrow" w:eastAsia="Arial Narrow" w:hAnsi="Arial Narrow" w:cs="Tahoma"/>
          <w:sz w:val="22"/>
          <w:szCs w:val="22"/>
          <w:lang w:val="es-ES" w:eastAsia="es-ES"/>
        </w:rPr>
        <w:t xml:space="preserve"> Los PID recibirán un subsidio con un monto máximo de </w:t>
      </w:r>
      <w:r w:rsidR="00D62C5A" w:rsidRPr="005D678C">
        <w:rPr>
          <w:rFonts w:ascii="Arial Narrow" w:eastAsia="Arial Narrow" w:hAnsi="Arial Narrow" w:cs="Tahoma"/>
          <w:b/>
          <w:sz w:val="22"/>
          <w:szCs w:val="22"/>
          <w:lang w:val="es-ES" w:eastAsia="es-ES"/>
        </w:rPr>
        <w:t>250.000.-</w:t>
      </w:r>
      <w:r w:rsidRPr="005D678C">
        <w:rPr>
          <w:rFonts w:ascii="Arial Narrow" w:eastAsia="Arial Narrow" w:hAnsi="Arial Narrow" w:cs="Tahoma"/>
          <w:b/>
          <w:sz w:val="22"/>
          <w:szCs w:val="22"/>
          <w:lang w:val="es-ES" w:eastAsia="es-ES"/>
        </w:rPr>
        <w:t xml:space="preserve"> pesos</w:t>
      </w:r>
      <w:r w:rsidRPr="005D678C">
        <w:rPr>
          <w:rFonts w:ascii="Arial Narrow" w:eastAsia="Arial Narrow" w:hAnsi="Arial Narrow" w:cs="Tahoma"/>
          <w:sz w:val="22"/>
          <w:szCs w:val="22"/>
          <w:lang w:val="es-ES" w:eastAsia="es-ES"/>
        </w:rPr>
        <w:t xml:space="preserve"> para gastos de capital y funcionamiento del proyecto. </w:t>
      </w:r>
    </w:p>
    <w:p w:rsidR="00335576" w:rsidRPr="005D678C" w:rsidRDefault="00335576" w:rsidP="00335576">
      <w:pPr>
        <w:widowControl/>
        <w:ind w:firstLine="284"/>
        <w:jc w:val="both"/>
        <w:rPr>
          <w:rFonts w:ascii="Arial Narrow" w:eastAsia="Arial Narrow" w:hAnsi="Arial Narrow" w:cs="Tahoma"/>
          <w:sz w:val="22"/>
          <w:szCs w:val="22"/>
          <w:lang w:val="es-ES" w:eastAsia="es-ES"/>
        </w:rPr>
      </w:pPr>
    </w:p>
    <w:p w:rsidR="00335576" w:rsidRPr="005D678C" w:rsidRDefault="00335576" w:rsidP="00335576">
      <w:pPr>
        <w:widowControl/>
        <w:ind w:firstLine="284"/>
        <w:jc w:val="both"/>
        <w:rPr>
          <w:rFonts w:ascii="Arial Narrow" w:eastAsia="Arial Black" w:hAnsi="Arial Narrow" w:cs="Tahoma"/>
          <w:sz w:val="22"/>
          <w:szCs w:val="22"/>
          <w:lang w:val="es-ES" w:eastAsia="es-ES"/>
        </w:rPr>
      </w:pPr>
      <w:r w:rsidRPr="005D678C">
        <w:rPr>
          <w:rFonts w:ascii="Arial Narrow" w:eastAsia="Arial Narrow" w:hAnsi="Arial Narrow" w:cs="Tahoma"/>
          <w:b/>
          <w:sz w:val="22"/>
          <w:szCs w:val="22"/>
          <w:lang w:val="es-ES" w:eastAsia="es-ES"/>
        </w:rPr>
        <w:t xml:space="preserve">3.2 </w:t>
      </w:r>
      <w:r w:rsidRPr="005D678C">
        <w:rPr>
          <w:rFonts w:ascii="Arial Narrow" w:eastAsia="Arial Narrow" w:hAnsi="Arial Narrow" w:cs="Tahoma"/>
          <w:b/>
          <w:sz w:val="22"/>
          <w:szCs w:val="22"/>
          <w:u w:val="single"/>
          <w:lang w:val="es-ES" w:eastAsia="es-ES"/>
        </w:rPr>
        <w:t>Dedicación a la Investigación</w:t>
      </w:r>
      <w:r w:rsidRPr="005D678C">
        <w:rPr>
          <w:rFonts w:ascii="Arial Narrow" w:eastAsia="Arial Narrow" w:hAnsi="Arial Narrow" w:cs="Tahoma"/>
          <w:b/>
          <w:sz w:val="22"/>
          <w:szCs w:val="22"/>
          <w:lang w:val="es-ES" w:eastAsia="es-ES"/>
        </w:rPr>
        <w:t xml:space="preserve">: </w:t>
      </w:r>
      <w:r w:rsidRPr="005D678C">
        <w:rPr>
          <w:rFonts w:ascii="Arial Narrow" w:eastAsia="Arial Narrow" w:hAnsi="Arial Narrow" w:cs="Tahoma"/>
          <w:sz w:val="22"/>
          <w:szCs w:val="22"/>
          <w:lang w:val="es-ES" w:eastAsia="es-ES"/>
        </w:rPr>
        <w:t>Todos</w:t>
      </w:r>
      <w:r w:rsidR="00D62C5A" w:rsidRPr="005D678C">
        <w:rPr>
          <w:rFonts w:ascii="Arial Narrow" w:eastAsia="Arial Narrow" w:hAnsi="Arial Narrow" w:cs="Tahoma"/>
          <w:sz w:val="22"/>
          <w:szCs w:val="22"/>
          <w:lang w:val="es-ES" w:eastAsia="es-ES"/>
        </w:rPr>
        <w:t>/as</w:t>
      </w:r>
      <w:r w:rsidRPr="005D678C">
        <w:rPr>
          <w:rFonts w:ascii="Arial Narrow" w:eastAsia="Arial Narrow" w:hAnsi="Arial Narrow" w:cs="Tahoma"/>
          <w:sz w:val="22"/>
          <w:szCs w:val="22"/>
          <w:lang w:val="es-ES" w:eastAsia="es-ES"/>
        </w:rPr>
        <w:t xml:space="preserve"> los</w:t>
      </w:r>
      <w:r w:rsidR="00D62C5A" w:rsidRPr="005D678C">
        <w:rPr>
          <w:rFonts w:ascii="Arial Narrow" w:eastAsia="Arial Narrow" w:hAnsi="Arial Narrow" w:cs="Tahoma"/>
          <w:sz w:val="22"/>
          <w:szCs w:val="22"/>
          <w:lang w:val="es-ES" w:eastAsia="es-ES"/>
        </w:rPr>
        <w:t>/las</w:t>
      </w:r>
      <w:r w:rsidRPr="005D678C">
        <w:rPr>
          <w:rFonts w:ascii="Arial Narrow" w:eastAsia="Arial Narrow" w:hAnsi="Arial Narrow" w:cs="Tahoma"/>
          <w:sz w:val="22"/>
          <w:szCs w:val="22"/>
          <w:lang w:val="es-ES" w:eastAsia="es-ES"/>
        </w:rPr>
        <w:t xml:space="preserve"> integrantes del Grupo de In</w:t>
      </w:r>
      <w:r w:rsidR="00D62C5A" w:rsidRPr="005D678C">
        <w:rPr>
          <w:rFonts w:ascii="Arial Narrow" w:eastAsia="Arial Narrow" w:hAnsi="Arial Narrow" w:cs="Tahoma"/>
          <w:sz w:val="22"/>
          <w:szCs w:val="22"/>
          <w:lang w:val="es-ES" w:eastAsia="es-ES"/>
        </w:rPr>
        <w:t xml:space="preserve">vestigación percibirán 10 horas </w:t>
      </w:r>
      <w:r w:rsidRPr="005D678C">
        <w:rPr>
          <w:rFonts w:ascii="Arial Narrow" w:eastAsia="Arial Narrow" w:hAnsi="Arial Narrow" w:cs="Tahoma"/>
          <w:sz w:val="22"/>
          <w:szCs w:val="22"/>
          <w:lang w:val="es-ES" w:eastAsia="es-ES"/>
        </w:rPr>
        <w:t>sem</w:t>
      </w:r>
      <w:r w:rsidR="00D62C5A" w:rsidRPr="005D678C">
        <w:rPr>
          <w:rFonts w:ascii="Arial Narrow" w:eastAsia="Arial Narrow" w:hAnsi="Arial Narrow" w:cs="Tahoma"/>
          <w:sz w:val="22"/>
          <w:szCs w:val="22"/>
          <w:lang w:val="es-ES" w:eastAsia="es-ES"/>
        </w:rPr>
        <w:t>anales</w:t>
      </w:r>
      <w:r w:rsidRPr="005D678C">
        <w:rPr>
          <w:rFonts w:ascii="Arial Narrow" w:eastAsia="Arial Narrow" w:hAnsi="Arial Narrow" w:cs="Tahoma"/>
          <w:sz w:val="22"/>
          <w:szCs w:val="22"/>
          <w:lang w:val="es-ES" w:eastAsia="es-ES"/>
        </w:rPr>
        <w:t xml:space="preserve"> de dedicación a la investigación de acuerdo </w:t>
      </w:r>
      <w:r w:rsidR="00D62C5A" w:rsidRPr="005D678C">
        <w:rPr>
          <w:rFonts w:ascii="Arial Narrow" w:eastAsia="Arial Narrow" w:hAnsi="Arial Narrow" w:cs="Tahoma"/>
          <w:sz w:val="22"/>
          <w:szCs w:val="22"/>
          <w:lang w:val="es-ES" w:eastAsia="es-ES"/>
        </w:rPr>
        <w:t>a</w:t>
      </w:r>
      <w:r w:rsidR="00BC074D">
        <w:rPr>
          <w:rFonts w:ascii="Arial Narrow" w:eastAsia="Arial Narrow" w:hAnsi="Arial Narrow" w:cs="Tahoma"/>
          <w:sz w:val="22"/>
          <w:szCs w:val="22"/>
          <w:lang w:val="es-ES" w:eastAsia="es-ES"/>
        </w:rPr>
        <w:t xml:space="preserve"> su </w:t>
      </w:r>
      <w:proofErr w:type="spellStart"/>
      <w:r w:rsidR="00BC074D" w:rsidRPr="00BC074D">
        <w:rPr>
          <w:rFonts w:ascii="Arial Narrow" w:eastAsia="Arial Narrow" w:hAnsi="Arial Narrow" w:cs="Tahoma"/>
          <w:i/>
          <w:sz w:val="22"/>
          <w:szCs w:val="22"/>
          <w:lang w:val="es-ES" w:eastAsia="es-ES"/>
        </w:rPr>
        <w:t>seniority</w:t>
      </w:r>
      <w:proofErr w:type="spellEnd"/>
      <w:r w:rsidR="00BC074D">
        <w:rPr>
          <w:rFonts w:ascii="Arial Narrow" w:eastAsia="Arial Narrow" w:hAnsi="Arial Narrow" w:cs="Tahoma"/>
          <w:sz w:val="22"/>
          <w:szCs w:val="22"/>
          <w:lang w:val="es-ES" w:eastAsia="es-ES"/>
        </w:rPr>
        <w:t>, definida por el</w:t>
      </w:r>
      <w:r w:rsidR="00D62C5A" w:rsidRPr="005D678C">
        <w:rPr>
          <w:rFonts w:ascii="Arial Narrow" w:eastAsia="Arial Narrow" w:hAnsi="Arial Narrow" w:cs="Tahoma"/>
          <w:sz w:val="22"/>
          <w:szCs w:val="22"/>
          <w:lang w:val="es-ES" w:eastAsia="es-ES"/>
        </w:rPr>
        <w:t xml:space="preserve"> puntaje otorgado por los Pares Evaluadores </w:t>
      </w:r>
      <w:r w:rsidRPr="005D678C">
        <w:rPr>
          <w:rFonts w:ascii="Arial Narrow" w:eastAsia="Arial Narrow" w:hAnsi="Arial Narrow" w:cs="Tahoma"/>
          <w:sz w:val="22"/>
          <w:szCs w:val="22"/>
          <w:lang w:val="es-ES" w:eastAsia="es-ES"/>
        </w:rPr>
        <w:t>(</w:t>
      </w:r>
      <w:proofErr w:type="spellStart"/>
      <w:r w:rsidRPr="005D678C">
        <w:rPr>
          <w:rFonts w:ascii="Arial Narrow" w:eastAsia="Arial Narrow" w:hAnsi="Arial Narrow" w:cs="Tahoma"/>
          <w:sz w:val="22"/>
          <w:szCs w:val="22"/>
          <w:lang w:val="es-ES" w:eastAsia="es-ES"/>
        </w:rPr>
        <w:t>Senior</w:t>
      </w:r>
      <w:proofErr w:type="spellEnd"/>
      <w:r w:rsidRPr="005D678C">
        <w:rPr>
          <w:rFonts w:ascii="Arial Narrow" w:eastAsia="Arial Narrow" w:hAnsi="Arial Narrow" w:cs="Tahoma"/>
          <w:sz w:val="22"/>
          <w:szCs w:val="22"/>
          <w:lang w:val="es-ES" w:eastAsia="es-ES"/>
        </w:rPr>
        <w:t xml:space="preserve">, </w:t>
      </w:r>
      <w:proofErr w:type="spellStart"/>
      <w:r w:rsidRPr="005D678C">
        <w:rPr>
          <w:rFonts w:ascii="Arial Narrow" w:eastAsia="Arial Narrow" w:hAnsi="Arial Narrow" w:cs="Tahoma"/>
          <w:sz w:val="22"/>
          <w:szCs w:val="22"/>
          <w:lang w:val="es-ES" w:eastAsia="es-ES"/>
        </w:rPr>
        <w:t>Semi-senior</w:t>
      </w:r>
      <w:proofErr w:type="spellEnd"/>
      <w:r w:rsidRPr="005D678C">
        <w:rPr>
          <w:rFonts w:ascii="Arial Narrow" w:eastAsia="Arial Narrow" w:hAnsi="Arial Narrow" w:cs="Tahoma"/>
          <w:sz w:val="22"/>
          <w:szCs w:val="22"/>
          <w:lang w:val="es-ES" w:eastAsia="es-ES"/>
        </w:rPr>
        <w:t xml:space="preserve"> o Junior). </w:t>
      </w:r>
    </w:p>
    <w:p w:rsidR="00335576" w:rsidRPr="005D678C" w:rsidRDefault="00335576" w:rsidP="00335576">
      <w:pPr>
        <w:widowControl/>
        <w:rPr>
          <w:rFonts w:ascii="Arial Narrow" w:hAnsi="Arial Narrow" w:cs="Tahoma"/>
          <w:b/>
          <w:sz w:val="22"/>
          <w:szCs w:val="22"/>
          <w:lang w:val="es-ES" w:eastAsia="es-ES"/>
        </w:rPr>
      </w:pPr>
    </w:p>
    <w:p w:rsidR="00335576" w:rsidRPr="005D678C" w:rsidRDefault="00335576" w:rsidP="00335576">
      <w:pPr>
        <w:widowControl/>
        <w:ind w:firstLine="284"/>
        <w:jc w:val="both"/>
        <w:rPr>
          <w:rFonts w:ascii="Arial Narrow" w:eastAsia="Arial Narrow" w:hAnsi="Arial Narrow" w:cs="Tahoma"/>
          <w:sz w:val="22"/>
          <w:szCs w:val="22"/>
          <w:lang w:val="es-ES" w:eastAsia="es-ES"/>
        </w:rPr>
      </w:pPr>
      <w:r w:rsidRPr="005D678C">
        <w:rPr>
          <w:rFonts w:ascii="Arial Narrow" w:eastAsia="Arial Narrow" w:hAnsi="Arial Narrow" w:cs="Tahoma"/>
          <w:b/>
          <w:sz w:val="22"/>
          <w:szCs w:val="22"/>
          <w:lang w:val="es-ES" w:eastAsia="es-ES"/>
        </w:rPr>
        <w:t xml:space="preserve">3.3 </w:t>
      </w:r>
      <w:r w:rsidRPr="005D678C">
        <w:rPr>
          <w:rFonts w:ascii="Arial Narrow" w:eastAsia="Arial Narrow" w:hAnsi="Arial Narrow" w:cs="Tahoma"/>
          <w:b/>
          <w:sz w:val="22"/>
          <w:szCs w:val="22"/>
          <w:u w:val="single"/>
          <w:lang w:val="es-ES" w:eastAsia="es-ES"/>
        </w:rPr>
        <w:t>Condiciones de Ejecución de Subsidios</w:t>
      </w:r>
      <w:r w:rsidRPr="005D678C">
        <w:rPr>
          <w:rFonts w:ascii="Arial Narrow" w:eastAsia="Arial Narrow" w:hAnsi="Arial Narrow" w:cs="Tahoma"/>
          <w:b/>
          <w:sz w:val="22"/>
          <w:szCs w:val="22"/>
          <w:lang w:val="es-ES" w:eastAsia="es-ES"/>
        </w:rPr>
        <w:t xml:space="preserve">: </w:t>
      </w:r>
      <w:r w:rsidRPr="005D678C">
        <w:rPr>
          <w:rFonts w:ascii="Arial Narrow" w:eastAsia="Arial Narrow" w:hAnsi="Arial Narrow" w:cs="Tahoma"/>
          <w:sz w:val="22"/>
          <w:szCs w:val="22"/>
          <w:lang w:val="es-ES" w:eastAsia="es-ES"/>
        </w:rPr>
        <w:t>los subsidios para los PID</w:t>
      </w:r>
      <w:r w:rsidRPr="005D678C">
        <w:rPr>
          <w:rFonts w:ascii="Arial Narrow" w:eastAsia="Arial Narrow" w:hAnsi="Arial Narrow" w:cs="Tahoma"/>
          <w:b/>
          <w:sz w:val="22"/>
          <w:szCs w:val="22"/>
          <w:lang w:val="es-ES" w:eastAsia="es-ES"/>
        </w:rPr>
        <w:t xml:space="preserve"> </w:t>
      </w:r>
      <w:r w:rsidRPr="005D678C">
        <w:rPr>
          <w:rFonts w:ascii="Arial Narrow" w:eastAsia="Arial Narrow" w:hAnsi="Arial Narrow" w:cs="Tahoma"/>
          <w:sz w:val="22"/>
          <w:szCs w:val="22"/>
          <w:lang w:val="es-ES" w:eastAsia="es-ES"/>
        </w:rPr>
        <w:t>estarán sujetos a las siguientes condiciones de ejecución:</w:t>
      </w:r>
    </w:p>
    <w:p w:rsidR="00335576" w:rsidRPr="005D678C" w:rsidRDefault="00335576" w:rsidP="00335576">
      <w:pPr>
        <w:widowControl/>
        <w:rPr>
          <w:rFonts w:ascii="Arial Narrow" w:eastAsia="Arial Narrow" w:hAnsi="Arial Narrow" w:cs="Tahoma"/>
          <w:b/>
          <w:sz w:val="22"/>
          <w:szCs w:val="22"/>
          <w:lang w:val="es-ES" w:eastAsia="es-ES"/>
        </w:rPr>
      </w:pPr>
    </w:p>
    <w:p w:rsidR="00335576" w:rsidRPr="005D678C" w:rsidRDefault="00335576" w:rsidP="00335576">
      <w:pPr>
        <w:widowControl/>
        <w:spacing w:after="200" w:line="276" w:lineRule="auto"/>
        <w:ind w:firstLine="284"/>
        <w:contextualSpacing/>
        <w:jc w:val="both"/>
        <w:rPr>
          <w:rFonts w:ascii="Arial Narrow" w:eastAsia="Arial Narrow" w:hAnsi="Arial Narrow" w:cs="Tahoma"/>
          <w:sz w:val="22"/>
          <w:szCs w:val="22"/>
          <w:lang w:eastAsia="en-US"/>
        </w:rPr>
      </w:pPr>
      <w:r w:rsidRPr="005D678C">
        <w:rPr>
          <w:rFonts w:ascii="Arial Narrow" w:eastAsia="Arial Narrow" w:hAnsi="Arial Narrow" w:cs="Tahoma"/>
          <w:b/>
          <w:i/>
          <w:sz w:val="22"/>
          <w:szCs w:val="22"/>
          <w:lang w:eastAsia="en-US"/>
        </w:rPr>
        <w:t xml:space="preserve">3.3.1- </w:t>
      </w:r>
      <w:r w:rsidR="00D62C5A" w:rsidRPr="00C874FC">
        <w:rPr>
          <w:rFonts w:ascii="Arial Narrow" w:eastAsia="Arial Narrow" w:hAnsi="Arial Narrow" w:cs="Tahoma"/>
          <w:b/>
          <w:sz w:val="22"/>
          <w:szCs w:val="22"/>
          <w:u w:val="single"/>
          <w:lang w:eastAsia="en-US"/>
        </w:rPr>
        <w:t>Gastos Admisibles</w:t>
      </w:r>
      <w:r w:rsidRPr="005D678C">
        <w:rPr>
          <w:rFonts w:ascii="Arial Narrow" w:eastAsia="Arial Narrow" w:hAnsi="Arial Narrow" w:cs="Tahoma"/>
          <w:b/>
          <w:sz w:val="22"/>
          <w:szCs w:val="22"/>
          <w:lang w:eastAsia="en-US"/>
        </w:rPr>
        <w:t xml:space="preserve">: </w:t>
      </w:r>
      <w:r w:rsidRPr="005D678C">
        <w:rPr>
          <w:rFonts w:ascii="Arial Narrow" w:eastAsia="Arial Narrow" w:hAnsi="Arial Narrow" w:cs="Tahoma"/>
          <w:sz w:val="22"/>
          <w:szCs w:val="22"/>
          <w:lang w:eastAsia="en-US"/>
        </w:rPr>
        <w:t>Serán considerados como tales a aquellos gastos estrictamente relacionados con el Proyecto de Investigación aprobado.</w:t>
      </w:r>
    </w:p>
    <w:p w:rsidR="00335576" w:rsidRPr="005D678C" w:rsidRDefault="00335576" w:rsidP="00335576">
      <w:pPr>
        <w:widowControl/>
        <w:spacing w:after="200" w:line="276" w:lineRule="auto"/>
        <w:ind w:firstLine="284"/>
        <w:contextualSpacing/>
        <w:jc w:val="both"/>
        <w:rPr>
          <w:rFonts w:ascii="Arial Narrow" w:eastAsia="Arial Narrow" w:hAnsi="Arial Narrow" w:cs="Tahoma"/>
          <w:sz w:val="22"/>
          <w:szCs w:val="22"/>
          <w:lang w:eastAsia="en-US"/>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gridCol w:w="1622"/>
      </w:tblGrid>
      <w:tr w:rsidR="00335576" w:rsidRPr="005D678C" w:rsidTr="00381E53">
        <w:tc>
          <w:tcPr>
            <w:tcW w:w="4187" w:type="pct"/>
            <w:shd w:val="clear" w:color="auto" w:fill="auto"/>
            <w:vAlign w:val="center"/>
          </w:tcPr>
          <w:p w:rsidR="00335576" w:rsidRPr="005D678C" w:rsidRDefault="00335576" w:rsidP="00335576">
            <w:pPr>
              <w:widowControl/>
              <w:jc w:val="center"/>
              <w:rPr>
                <w:rFonts w:ascii="Arial Narrow" w:hAnsi="Arial Narrow" w:cs="Tahoma"/>
                <w:b/>
                <w:sz w:val="22"/>
                <w:szCs w:val="22"/>
                <w:lang w:val="es-ES" w:eastAsia="es-ES"/>
              </w:rPr>
            </w:pPr>
            <w:r w:rsidRPr="005D678C">
              <w:rPr>
                <w:rFonts w:ascii="Arial Narrow" w:hAnsi="Arial Narrow" w:cs="Tahoma"/>
                <w:b/>
                <w:sz w:val="22"/>
                <w:szCs w:val="22"/>
                <w:lang w:val="pt-BR" w:eastAsia="es-ES"/>
              </w:rPr>
              <w:t>Rubros</w:t>
            </w:r>
          </w:p>
        </w:tc>
        <w:tc>
          <w:tcPr>
            <w:tcW w:w="813" w:type="pct"/>
            <w:shd w:val="clear" w:color="auto" w:fill="D9D9D9" w:themeFill="background1" w:themeFillShade="D9"/>
          </w:tcPr>
          <w:p w:rsidR="00335576" w:rsidRPr="005D678C" w:rsidRDefault="00335576" w:rsidP="00335576">
            <w:pPr>
              <w:widowControl/>
              <w:jc w:val="center"/>
              <w:rPr>
                <w:rFonts w:ascii="Arial Narrow" w:hAnsi="Arial Narrow" w:cs="Tahoma"/>
                <w:b/>
                <w:sz w:val="22"/>
                <w:szCs w:val="22"/>
                <w:lang w:val="pt-BR" w:eastAsia="es-ES"/>
              </w:rPr>
            </w:pPr>
            <w:r w:rsidRPr="005D678C">
              <w:rPr>
                <w:rFonts w:ascii="Arial Narrow" w:hAnsi="Arial Narrow" w:cs="Tahoma"/>
                <w:b/>
                <w:sz w:val="22"/>
                <w:szCs w:val="22"/>
                <w:lang w:val="pt-BR" w:eastAsia="es-ES"/>
              </w:rPr>
              <w:t>Valores indicativos topes *</w:t>
            </w:r>
          </w:p>
        </w:tc>
      </w:tr>
      <w:tr w:rsidR="00335576" w:rsidRPr="005D678C" w:rsidTr="00381E53">
        <w:tc>
          <w:tcPr>
            <w:tcW w:w="4187" w:type="pct"/>
            <w:shd w:val="clear" w:color="auto" w:fill="auto"/>
          </w:tcPr>
          <w:p w:rsidR="00335576" w:rsidRPr="005D678C" w:rsidRDefault="00335576" w:rsidP="00335576">
            <w:pPr>
              <w:widowControl/>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b/>
                <w:sz w:val="22"/>
                <w:szCs w:val="22"/>
                <w:lang w:val="es-ES" w:eastAsia="es-ES"/>
              </w:rPr>
              <w:t>1.</w:t>
            </w:r>
            <w:r w:rsidRPr="005D678C">
              <w:rPr>
                <w:rFonts w:ascii="Arial Narrow" w:eastAsia="Arial Narrow" w:hAnsi="Arial Narrow" w:cs="Tahoma"/>
                <w:sz w:val="22"/>
                <w:szCs w:val="22"/>
                <w:lang w:val="es-ES" w:eastAsia="es-ES"/>
              </w:rPr>
              <w:t xml:space="preserve"> Materiales e insumos fungibles para la investigación que hayan sido previstos en la presentación del PID.</w:t>
            </w:r>
          </w:p>
        </w:tc>
        <w:tc>
          <w:tcPr>
            <w:tcW w:w="813" w:type="pct"/>
            <w:shd w:val="clear" w:color="auto" w:fill="D9D9D9" w:themeFill="background1" w:themeFillShade="D9"/>
            <w:vAlign w:val="center"/>
          </w:tcPr>
          <w:p w:rsidR="00335576" w:rsidRPr="005D678C" w:rsidRDefault="00335576" w:rsidP="00335576">
            <w:pPr>
              <w:widowControl/>
              <w:jc w:val="center"/>
              <w:rPr>
                <w:rFonts w:ascii="Arial Narrow" w:eastAsia="Arial Narrow" w:hAnsi="Arial Narrow" w:cs="Tahoma"/>
                <w:b/>
                <w:sz w:val="22"/>
                <w:szCs w:val="22"/>
                <w:lang w:val="es-ES" w:eastAsia="es-ES"/>
              </w:rPr>
            </w:pPr>
            <w:r w:rsidRPr="005D678C">
              <w:rPr>
                <w:rFonts w:ascii="Arial Narrow" w:eastAsia="Arial Narrow" w:hAnsi="Arial Narrow" w:cs="Tahoma"/>
                <w:b/>
                <w:sz w:val="22"/>
                <w:szCs w:val="22"/>
                <w:lang w:val="es-ES" w:eastAsia="es-ES"/>
              </w:rPr>
              <w:t>60 %</w:t>
            </w:r>
          </w:p>
        </w:tc>
      </w:tr>
      <w:tr w:rsidR="00335576" w:rsidRPr="005D678C" w:rsidTr="00381E53">
        <w:tc>
          <w:tcPr>
            <w:tcW w:w="4187" w:type="pct"/>
            <w:shd w:val="clear" w:color="auto" w:fill="auto"/>
          </w:tcPr>
          <w:p w:rsidR="00335576" w:rsidRPr="005D678C" w:rsidRDefault="00335576" w:rsidP="00335576">
            <w:pPr>
              <w:widowControl/>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b/>
                <w:sz w:val="22"/>
                <w:szCs w:val="22"/>
                <w:lang w:val="es-ES" w:eastAsia="es-ES"/>
              </w:rPr>
              <w:t>2.</w:t>
            </w:r>
            <w:r w:rsidRPr="005D678C">
              <w:rPr>
                <w:rFonts w:ascii="Arial Narrow" w:eastAsia="Arial Narrow" w:hAnsi="Arial Narrow" w:cs="Tahoma"/>
                <w:sz w:val="22"/>
                <w:szCs w:val="22"/>
                <w:lang w:val="es-ES" w:eastAsia="es-ES"/>
              </w:rPr>
              <w:t xml:space="preserve"> Equipamiento y otros Bienes de Capital </w:t>
            </w:r>
            <w:proofErr w:type="spellStart"/>
            <w:r w:rsidRPr="005D678C">
              <w:rPr>
                <w:rFonts w:ascii="Arial Narrow" w:eastAsia="Arial Narrow" w:hAnsi="Arial Narrow" w:cs="Tahoma"/>
                <w:sz w:val="22"/>
                <w:szCs w:val="22"/>
                <w:lang w:val="es-ES" w:eastAsia="es-ES"/>
              </w:rPr>
              <w:t>inventariables</w:t>
            </w:r>
            <w:proofErr w:type="spellEnd"/>
            <w:r w:rsidRPr="005D678C">
              <w:rPr>
                <w:rFonts w:ascii="Arial Narrow" w:eastAsia="Arial Narrow" w:hAnsi="Arial Narrow" w:cs="Tahoma"/>
                <w:sz w:val="22"/>
                <w:szCs w:val="22"/>
                <w:lang w:val="es-ES" w:eastAsia="es-ES"/>
              </w:rPr>
              <w:t>:</w:t>
            </w:r>
          </w:p>
          <w:p w:rsidR="00335576" w:rsidRPr="005D678C" w:rsidRDefault="00335576" w:rsidP="00335576">
            <w:pPr>
              <w:widowControl/>
              <w:ind w:firstLine="284"/>
              <w:jc w:val="both"/>
              <w:rPr>
                <w:rFonts w:ascii="Arial Narrow" w:eastAsia="Arial Narrow" w:hAnsi="Arial Narrow" w:cs="Tahoma"/>
                <w:sz w:val="22"/>
                <w:szCs w:val="22"/>
                <w:lang w:val="es-ES" w:eastAsia="es-ES"/>
              </w:rPr>
            </w:pPr>
            <w:proofErr w:type="gramStart"/>
            <w:r w:rsidRPr="005D678C">
              <w:rPr>
                <w:rFonts w:ascii="Arial Narrow" w:eastAsia="Arial Narrow" w:hAnsi="Arial Narrow" w:cs="Tahoma"/>
                <w:b/>
                <w:sz w:val="22"/>
                <w:szCs w:val="22"/>
                <w:lang w:val="es-ES" w:eastAsia="es-ES"/>
              </w:rPr>
              <w:t>2.a</w:t>
            </w:r>
            <w:proofErr w:type="gramEnd"/>
            <w:r w:rsidRPr="005D678C">
              <w:rPr>
                <w:rFonts w:ascii="Arial Narrow" w:eastAsia="Arial Narrow" w:hAnsi="Arial Narrow" w:cs="Tahoma"/>
                <w:b/>
                <w:sz w:val="22"/>
                <w:szCs w:val="22"/>
                <w:lang w:val="es-ES" w:eastAsia="es-ES"/>
              </w:rPr>
              <w:t>.</w:t>
            </w:r>
            <w:r w:rsidRPr="005D678C">
              <w:rPr>
                <w:rFonts w:ascii="Arial Narrow" w:eastAsia="Arial Narrow" w:hAnsi="Arial Narrow" w:cs="Tahoma"/>
                <w:sz w:val="22"/>
                <w:szCs w:val="22"/>
                <w:lang w:val="es-ES" w:eastAsia="es-ES"/>
              </w:rPr>
              <w:t xml:space="preserve"> En el caso de </w:t>
            </w:r>
            <w:r w:rsidRPr="005D678C">
              <w:rPr>
                <w:rFonts w:ascii="Arial Narrow" w:eastAsia="Arial Narrow" w:hAnsi="Arial Narrow" w:cs="Tahoma"/>
                <w:i/>
                <w:sz w:val="22"/>
                <w:szCs w:val="22"/>
                <w:lang w:val="es-ES" w:eastAsia="es-ES"/>
              </w:rPr>
              <w:t>hardware</w:t>
            </w:r>
            <w:r w:rsidRPr="005D678C">
              <w:rPr>
                <w:rFonts w:ascii="Arial Narrow" w:eastAsia="Arial Narrow" w:hAnsi="Arial Narrow" w:cs="Tahoma"/>
                <w:sz w:val="22"/>
                <w:szCs w:val="22"/>
                <w:lang w:val="es-ES" w:eastAsia="es-ES"/>
              </w:rPr>
              <w:t xml:space="preserve"> y </w:t>
            </w:r>
            <w:r w:rsidRPr="005D678C">
              <w:rPr>
                <w:rFonts w:ascii="Arial Narrow" w:eastAsia="Arial Narrow" w:hAnsi="Arial Narrow" w:cs="Tahoma"/>
                <w:i/>
                <w:sz w:val="22"/>
                <w:szCs w:val="22"/>
                <w:lang w:val="es-ES" w:eastAsia="es-ES"/>
              </w:rPr>
              <w:t xml:space="preserve">software </w:t>
            </w:r>
            <w:r w:rsidRPr="005D678C">
              <w:rPr>
                <w:rFonts w:ascii="Arial Narrow" w:eastAsia="Arial Narrow" w:hAnsi="Arial Narrow" w:cs="Tahoma"/>
                <w:sz w:val="22"/>
                <w:szCs w:val="22"/>
                <w:lang w:val="es-ES" w:eastAsia="es-ES"/>
              </w:rPr>
              <w:t xml:space="preserve">o Licencias de software se deberá contar con </w:t>
            </w:r>
            <w:r w:rsidR="005D678C">
              <w:rPr>
                <w:rFonts w:ascii="Arial Narrow" w:eastAsia="Arial Narrow" w:hAnsi="Arial Narrow" w:cs="Tahoma"/>
                <w:sz w:val="22"/>
                <w:szCs w:val="22"/>
                <w:lang w:val="es-ES" w:eastAsia="es-ES"/>
              </w:rPr>
              <w:t xml:space="preserve">la autorización fehaciente del </w:t>
            </w:r>
            <w:r w:rsidRPr="005D678C">
              <w:rPr>
                <w:rFonts w:ascii="Arial Narrow" w:eastAsia="Arial Narrow" w:hAnsi="Arial Narrow" w:cs="Tahoma"/>
                <w:sz w:val="22"/>
                <w:szCs w:val="22"/>
                <w:lang w:val="es-ES" w:eastAsia="es-ES"/>
              </w:rPr>
              <w:t xml:space="preserve">Área de Sistemas de la UM que solicitará la </w:t>
            </w:r>
            <w:proofErr w:type="spellStart"/>
            <w:r w:rsidRPr="005D678C">
              <w:rPr>
                <w:rFonts w:ascii="Arial Narrow" w:eastAsia="Arial Narrow" w:hAnsi="Arial Narrow" w:cs="Tahoma"/>
                <w:sz w:val="22"/>
                <w:szCs w:val="22"/>
                <w:lang w:val="es-ES" w:eastAsia="es-ES"/>
              </w:rPr>
              <w:t>SeCyT</w:t>
            </w:r>
            <w:proofErr w:type="spellEnd"/>
            <w:r w:rsidRPr="005D678C">
              <w:rPr>
                <w:rFonts w:ascii="Arial Narrow" w:eastAsia="Arial Narrow" w:hAnsi="Arial Narrow" w:cs="Tahoma"/>
                <w:sz w:val="22"/>
                <w:szCs w:val="22"/>
                <w:lang w:val="es-ES" w:eastAsia="es-ES"/>
              </w:rPr>
              <w:t>.</w:t>
            </w:r>
          </w:p>
          <w:p w:rsidR="00335576" w:rsidRPr="005D678C" w:rsidRDefault="00335576" w:rsidP="00335576">
            <w:pPr>
              <w:widowControl/>
              <w:ind w:firstLine="284"/>
              <w:jc w:val="both"/>
              <w:rPr>
                <w:rFonts w:ascii="Arial Narrow" w:eastAsia="Arial Narrow" w:hAnsi="Arial Narrow" w:cs="Tahoma"/>
                <w:sz w:val="22"/>
                <w:szCs w:val="22"/>
                <w:lang w:val="es-ES" w:eastAsia="es-ES"/>
              </w:rPr>
            </w:pPr>
            <w:proofErr w:type="gramStart"/>
            <w:r w:rsidRPr="005D678C">
              <w:rPr>
                <w:rFonts w:ascii="Arial Narrow" w:eastAsia="Arial Narrow" w:hAnsi="Arial Narrow" w:cs="Tahoma"/>
                <w:b/>
                <w:sz w:val="22"/>
                <w:szCs w:val="22"/>
                <w:lang w:val="es-ES" w:eastAsia="es-ES"/>
              </w:rPr>
              <w:t>2.b</w:t>
            </w:r>
            <w:proofErr w:type="gramEnd"/>
            <w:r w:rsidRPr="005D678C">
              <w:rPr>
                <w:rFonts w:ascii="Arial Narrow" w:eastAsia="Arial Narrow" w:hAnsi="Arial Narrow" w:cs="Tahoma"/>
                <w:b/>
                <w:sz w:val="22"/>
                <w:szCs w:val="22"/>
                <w:lang w:val="es-ES" w:eastAsia="es-ES"/>
              </w:rPr>
              <w:t>.</w:t>
            </w:r>
            <w:r w:rsidRPr="005D678C">
              <w:rPr>
                <w:rFonts w:ascii="Arial Narrow" w:eastAsia="Arial Narrow" w:hAnsi="Arial Narrow" w:cs="Tahoma"/>
                <w:sz w:val="22"/>
                <w:szCs w:val="22"/>
                <w:lang w:val="es-ES" w:eastAsia="es-ES"/>
              </w:rPr>
              <w:t xml:space="preserve"> En el caso de equipos e instrumentos de laboratorio se deberá contar con la autorización fehaciente del  Área de Laboratorios de la UM (</w:t>
            </w:r>
            <w:proofErr w:type="spellStart"/>
            <w:r w:rsidRPr="005D678C">
              <w:rPr>
                <w:rFonts w:ascii="Arial Narrow" w:eastAsia="Arial Narrow" w:hAnsi="Arial Narrow" w:cs="Tahoma"/>
                <w:sz w:val="22"/>
                <w:szCs w:val="22"/>
                <w:lang w:val="es-ES" w:eastAsia="es-ES"/>
              </w:rPr>
              <w:t>SeCyT</w:t>
            </w:r>
            <w:proofErr w:type="spellEnd"/>
            <w:r w:rsidRPr="005D678C">
              <w:rPr>
                <w:rFonts w:ascii="Arial Narrow" w:eastAsia="Arial Narrow" w:hAnsi="Arial Narrow" w:cs="Tahoma"/>
                <w:sz w:val="22"/>
                <w:szCs w:val="22"/>
                <w:lang w:val="es-ES" w:eastAsia="es-ES"/>
              </w:rPr>
              <w:t>).</w:t>
            </w:r>
          </w:p>
        </w:tc>
        <w:tc>
          <w:tcPr>
            <w:tcW w:w="813" w:type="pct"/>
            <w:vMerge w:val="restart"/>
            <w:shd w:val="clear" w:color="auto" w:fill="D9D9D9" w:themeFill="background1" w:themeFillShade="D9"/>
            <w:vAlign w:val="center"/>
          </w:tcPr>
          <w:p w:rsidR="00335576" w:rsidRPr="005D678C" w:rsidRDefault="00335576" w:rsidP="00335576">
            <w:pPr>
              <w:widowControl/>
              <w:jc w:val="center"/>
              <w:rPr>
                <w:rFonts w:ascii="Arial Narrow" w:eastAsia="Arial Narrow" w:hAnsi="Arial Narrow" w:cs="Tahoma"/>
                <w:b/>
                <w:sz w:val="22"/>
                <w:szCs w:val="22"/>
                <w:lang w:val="es-ES" w:eastAsia="es-ES"/>
              </w:rPr>
            </w:pPr>
            <w:r w:rsidRPr="005D678C">
              <w:rPr>
                <w:rFonts w:ascii="Arial Narrow" w:eastAsia="Arial Narrow" w:hAnsi="Arial Narrow" w:cs="Tahoma"/>
                <w:b/>
                <w:sz w:val="22"/>
                <w:szCs w:val="22"/>
                <w:lang w:val="es-ES" w:eastAsia="es-ES"/>
              </w:rPr>
              <w:t>40 %</w:t>
            </w:r>
          </w:p>
        </w:tc>
      </w:tr>
      <w:tr w:rsidR="00335576" w:rsidRPr="005D678C" w:rsidTr="00381E53">
        <w:tc>
          <w:tcPr>
            <w:tcW w:w="4187" w:type="pct"/>
            <w:shd w:val="clear" w:color="auto" w:fill="auto"/>
          </w:tcPr>
          <w:p w:rsidR="00335576" w:rsidRPr="005D678C" w:rsidRDefault="00335576" w:rsidP="00335576">
            <w:pPr>
              <w:widowControl/>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b/>
                <w:sz w:val="22"/>
                <w:szCs w:val="22"/>
                <w:lang w:val="es-ES" w:eastAsia="es-ES"/>
              </w:rPr>
              <w:t>3.</w:t>
            </w:r>
            <w:r w:rsidRPr="005D678C">
              <w:rPr>
                <w:rFonts w:ascii="Arial Narrow" w:eastAsia="Arial Narrow" w:hAnsi="Arial Narrow" w:cs="Tahoma"/>
                <w:sz w:val="22"/>
                <w:szCs w:val="22"/>
                <w:lang w:val="es-ES" w:eastAsia="es-ES"/>
              </w:rPr>
              <w:t xml:space="preserve"> Repuestos y accesorios para equipamiento, con las mismas consideraciones del </w:t>
            </w:r>
            <w:r w:rsidRPr="005D678C">
              <w:rPr>
                <w:rFonts w:ascii="Arial Narrow" w:eastAsia="Arial Narrow" w:hAnsi="Arial Narrow" w:cs="Tahoma"/>
                <w:b/>
                <w:sz w:val="22"/>
                <w:szCs w:val="22"/>
                <w:lang w:val="es-ES" w:eastAsia="es-ES"/>
              </w:rPr>
              <w:t>rubro 2.</w:t>
            </w:r>
          </w:p>
        </w:tc>
        <w:tc>
          <w:tcPr>
            <w:tcW w:w="813" w:type="pct"/>
            <w:vMerge/>
            <w:shd w:val="clear" w:color="auto" w:fill="D9D9D9" w:themeFill="background1" w:themeFillShade="D9"/>
            <w:vAlign w:val="center"/>
          </w:tcPr>
          <w:p w:rsidR="00335576" w:rsidRPr="005D678C" w:rsidRDefault="00335576" w:rsidP="00335576">
            <w:pPr>
              <w:widowControl/>
              <w:jc w:val="center"/>
              <w:rPr>
                <w:rFonts w:ascii="Arial Narrow" w:eastAsia="Arial Narrow" w:hAnsi="Arial Narrow" w:cs="Tahoma"/>
                <w:b/>
                <w:sz w:val="22"/>
                <w:szCs w:val="22"/>
                <w:lang w:val="es-ES" w:eastAsia="es-ES"/>
              </w:rPr>
            </w:pPr>
          </w:p>
        </w:tc>
      </w:tr>
      <w:tr w:rsidR="00335576" w:rsidRPr="005D678C" w:rsidTr="00381E53">
        <w:tc>
          <w:tcPr>
            <w:tcW w:w="4187" w:type="pct"/>
            <w:shd w:val="clear" w:color="auto" w:fill="auto"/>
          </w:tcPr>
          <w:p w:rsidR="00335576" w:rsidRPr="005D678C" w:rsidRDefault="00335576" w:rsidP="00335576">
            <w:pPr>
              <w:widowControl/>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b/>
                <w:sz w:val="22"/>
                <w:szCs w:val="22"/>
                <w:lang w:val="es-ES" w:eastAsia="es-ES"/>
              </w:rPr>
              <w:t>4.</w:t>
            </w:r>
            <w:r w:rsidRPr="005D678C">
              <w:rPr>
                <w:rFonts w:ascii="Arial Narrow" w:eastAsia="Arial Narrow" w:hAnsi="Arial Narrow" w:cs="Tahoma"/>
                <w:sz w:val="22"/>
                <w:szCs w:val="22"/>
                <w:lang w:val="es-ES" w:eastAsia="es-ES"/>
              </w:rPr>
              <w:t xml:space="preserve"> Servicio de mantenimiento/reparación de equipos, con las mismas consideraciones del </w:t>
            </w:r>
            <w:r w:rsidRPr="005D678C">
              <w:rPr>
                <w:rFonts w:ascii="Arial Narrow" w:eastAsia="Arial Narrow" w:hAnsi="Arial Narrow" w:cs="Tahoma"/>
                <w:b/>
                <w:sz w:val="22"/>
                <w:szCs w:val="22"/>
                <w:lang w:val="es-ES" w:eastAsia="es-ES"/>
              </w:rPr>
              <w:t>rubro 2.</w:t>
            </w:r>
          </w:p>
        </w:tc>
        <w:tc>
          <w:tcPr>
            <w:tcW w:w="813" w:type="pct"/>
            <w:vMerge/>
            <w:shd w:val="clear" w:color="auto" w:fill="D9D9D9" w:themeFill="background1" w:themeFillShade="D9"/>
            <w:vAlign w:val="center"/>
          </w:tcPr>
          <w:p w:rsidR="00335576" w:rsidRPr="005D678C" w:rsidRDefault="00335576" w:rsidP="00335576">
            <w:pPr>
              <w:widowControl/>
              <w:jc w:val="center"/>
              <w:rPr>
                <w:rFonts w:ascii="Arial Narrow" w:eastAsia="Arial Narrow" w:hAnsi="Arial Narrow" w:cs="Tahoma"/>
                <w:b/>
                <w:sz w:val="22"/>
                <w:szCs w:val="22"/>
                <w:lang w:val="es-ES" w:eastAsia="es-ES"/>
              </w:rPr>
            </w:pPr>
          </w:p>
        </w:tc>
      </w:tr>
      <w:tr w:rsidR="00335576" w:rsidRPr="005D678C" w:rsidTr="00381E53">
        <w:tc>
          <w:tcPr>
            <w:tcW w:w="4187" w:type="pct"/>
            <w:shd w:val="clear" w:color="auto" w:fill="auto"/>
          </w:tcPr>
          <w:p w:rsidR="00335576" w:rsidRPr="005D678C" w:rsidRDefault="00335576" w:rsidP="00335576">
            <w:pPr>
              <w:widowControl/>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b/>
                <w:sz w:val="22"/>
                <w:szCs w:val="22"/>
                <w:lang w:val="es-ES" w:eastAsia="es-ES"/>
              </w:rPr>
              <w:t>5.</w:t>
            </w:r>
            <w:r w:rsidRPr="005D678C">
              <w:rPr>
                <w:rFonts w:ascii="Arial Narrow" w:eastAsia="Arial Narrow" w:hAnsi="Arial Narrow" w:cs="Tahoma"/>
                <w:sz w:val="22"/>
                <w:szCs w:val="22"/>
                <w:lang w:val="es-ES" w:eastAsia="es-ES"/>
              </w:rPr>
              <w:t xml:space="preserve"> Bibliografía: libros, revistas científicas y servicios de información específicos.</w:t>
            </w:r>
          </w:p>
        </w:tc>
        <w:tc>
          <w:tcPr>
            <w:tcW w:w="813" w:type="pct"/>
            <w:shd w:val="clear" w:color="auto" w:fill="D9D9D9" w:themeFill="background1" w:themeFillShade="D9"/>
            <w:vAlign w:val="center"/>
          </w:tcPr>
          <w:p w:rsidR="00335576" w:rsidRPr="005D678C" w:rsidRDefault="00335576" w:rsidP="00335576">
            <w:pPr>
              <w:widowControl/>
              <w:jc w:val="center"/>
              <w:rPr>
                <w:rFonts w:ascii="Arial Narrow" w:eastAsia="Arial Narrow" w:hAnsi="Arial Narrow" w:cs="Tahoma"/>
                <w:b/>
                <w:sz w:val="22"/>
                <w:szCs w:val="22"/>
                <w:lang w:val="es-ES" w:eastAsia="es-ES"/>
              </w:rPr>
            </w:pPr>
            <w:r w:rsidRPr="005D678C">
              <w:rPr>
                <w:rFonts w:ascii="Arial Narrow" w:eastAsia="Arial Narrow" w:hAnsi="Arial Narrow" w:cs="Tahoma"/>
                <w:b/>
                <w:sz w:val="22"/>
                <w:szCs w:val="22"/>
                <w:lang w:val="es-ES" w:eastAsia="es-ES"/>
              </w:rPr>
              <w:t>20 %</w:t>
            </w:r>
          </w:p>
        </w:tc>
      </w:tr>
      <w:tr w:rsidR="00335576" w:rsidRPr="005D678C" w:rsidTr="00381E53">
        <w:trPr>
          <w:trHeight w:val="70"/>
        </w:trPr>
        <w:tc>
          <w:tcPr>
            <w:tcW w:w="4187" w:type="pct"/>
            <w:shd w:val="clear" w:color="auto" w:fill="auto"/>
          </w:tcPr>
          <w:p w:rsidR="00335576" w:rsidRPr="005D678C" w:rsidRDefault="00335576" w:rsidP="00D62C5A">
            <w:pPr>
              <w:widowControl/>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b/>
                <w:sz w:val="22"/>
                <w:szCs w:val="22"/>
                <w:lang w:val="es-ES" w:eastAsia="es-ES"/>
              </w:rPr>
              <w:lastRenderedPageBreak/>
              <w:t>6.</w:t>
            </w:r>
            <w:r w:rsidRPr="005D678C">
              <w:rPr>
                <w:rFonts w:ascii="Arial Narrow" w:eastAsia="Arial Narrow" w:hAnsi="Arial Narrow" w:cs="Tahoma"/>
                <w:sz w:val="22"/>
                <w:szCs w:val="22"/>
                <w:lang w:val="es-ES" w:eastAsia="es-ES"/>
              </w:rPr>
              <w:t xml:space="preserve"> Gastos de difusión y/o protección de resultados y servicios asociados a las mismas, siempre que figure como lugar de pertenencia y trabajo la Universidad de Morón. </w:t>
            </w:r>
          </w:p>
        </w:tc>
        <w:tc>
          <w:tcPr>
            <w:tcW w:w="813" w:type="pct"/>
            <w:shd w:val="clear" w:color="auto" w:fill="D9D9D9" w:themeFill="background1" w:themeFillShade="D9"/>
            <w:vAlign w:val="center"/>
          </w:tcPr>
          <w:p w:rsidR="00335576" w:rsidRPr="005D678C" w:rsidRDefault="00335576" w:rsidP="00335576">
            <w:pPr>
              <w:widowControl/>
              <w:jc w:val="center"/>
              <w:rPr>
                <w:rFonts w:ascii="Arial Narrow" w:eastAsia="Arial Narrow" w:hAnsi="Arial Narrow" w:cs="Tahoma"/>
                <w:b/>
                <w:sz w:val="22"/>
                <w:szCs w:val="22"/>
                <w:lang w:val="es-ES" w:eastAsia="es-ES"/>
              </w:rPr>
            </w:pPr>
            <w:r w:rsidRPr="005D678C">
              <w:rPr>
                <w:rFonts w:ascii="Arial Narrow" w:eastAsia="Arial Narrow" w:hAnsi="Arial Narrow" w:cs="Tahoma"/>
                <w:b/>
                <w:sz w:val="22"/>
                <w:szCs w:val="22"/>
                <w:lang w:val="es-ES" w:eastAsia="es-ES"/>
              </w:rPr>
              <w:t>20 %</w:t>
            </w:r>
          </w:p>
        </w:tc>
      </w:tr>
      <w:tr w:rsidR="00335576" w:rsidRPr="005D678C" w:rsidTr="00381E53">
        <w:tc>
          <w:tcPr>
            <w:tcW w:w="4187" w:type="pct"/>
            <w:shd w:val="clear" w:color="auto" w:fill="auto"/>
          </w:tcPr>
          <w:p w:rsidR="00335576" w:rsidRPr="005D678C" w:rsidRDefault="00335576" w:rsidP="00D62C5A">
            <w:pPr>
              <w:widowControl/>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b/>
                <w:sz w:val="22"/>
                <w:szCs w:val="22"/>
                <w:lang w:val="es-ES" w:eastAsia="es-ES"/>
              </w:rPr>
              <w:t>7.</w:t>
            </w:r>
            <w:r w:rsidRPr="005D678C">
              <w:rPr>
                <w:rFonts w:ascii="Arial Narrow" w:eastAsia="Arial Narrow" w:hAnsi="Arial Narrow" w:cs="Tahoma"/>
                <w:sz w:val="22"/>
                <w:szCs w:val="22"/>
                <w:lang w:val="es-ES" w:eastAsia="es-ES"/>
              </w:rPr>
              <w:t xml:space="preserve"> Gastos de pasajes, inscripción y alojamiento directamente relacionados con los propósitos de la investigación (muestreos de campo, presentación de trabajos en reuniones científicas con comité académico). No serán </w:t>
            </w:r>
            <w:r w:rsidR="00D62C5A" w:rsidRPr="005D678C">
              <w:rPr>
                <w:rFonts w:ascii="Arial Narrow" w:eastAsia="Arial Narrow" w:hAnsi="Arial Narrow" w:cs="Tahoma"/>
                <w:sz w:val="22"/>
                <w:szCs w:val="22"/>
                <w:lang w:val="es-ES" w:eastAsia="es-ES"/>
              </w:rPr>
              <w:t>admisibles</w:t>
            </w:r>
            <w:r w:rsidRPr="005D678C">
              <w:rPr>
                <w:rFonts w:ascii="Arial Narrow" w:eastAsia="Arial Narrow" w:hAnsi="Arial Narrow" w:cs="Tahoma"/>
                <w:sz w:val="22"/>
                <w:szCs w:val="22"/>
                <w:lang w:val="es-ES" w:eastAsia="es-ES"/>
              </w:rPr>
              <w:t xml:space="preserve"> gastos de </w:t>
            </w:r>
            <w:proofErr w:type="spellStart"/>
            <w:r w:rsidRPr="005D678C">
              <w:rPr>
                <w:rFonts w:ascii="Arial Narrow" w:eastAsia="Arial Narrow" w:hAnsi="Arial Narrow" w:cs="Tahoma"/>
                <w:sz w:val="22"/>
                <w:szCs w:val="22"/>
                <w:lang w:val="es-ES" w:eastAsia="es-ES"/>
              </w:rPr>
              <w:t>remises</w:t>
            </w:r>
            <w:proofErr w:type="spellEnd"/>
            <w:r w:rsidRPr="005D678C">
              <w:rPr>
                <w:rFonts w:ascii="Arial Narrow" w:eastAsia="Arial Narrow" w:hAnsi="Arial Narrow" w:cs="Tahoma"/>
                <w:sz w:val="22"/>
                <w:szCs w:val="22"/>
                <w:lang w:val="es-ES" w:eastAsia="es-ES"/>
              </w:rPr>
              <w:t xml:space="preserve">, combustibles, peajes o comidas, estancias de investigación o asistencia a Congresos sin presentación de </w:t>
            </w:r>
            <w:proofErr w:type="spellStart"/>
            <w:r w:rsidRPr="005D678C">
              <w:rPr>
                <w:rFonts w:ascii="Arial Narrow" w:eastAsia="Arial Narrow" w:hAnsi="Arial Narrow" w:cs="Tahoma"/>
                <w:sz w:val="22"/>
                <w:szCs w:val="22"/>
                <w:lang w:val="es-ES" w:eastAsia="es-ES"/>
              </w:rPr>
              <w:t>papers</w:t>
            </w:r>
            <w:proofErr w:type="spellEnd"/>
            <w:r w:rsidRPr="005D678C">
              <w:rPr>
                <w:rFonts w:ascii="Arial Narrow" w:eastAsia="Arial Narrow" w:hAnsi="Arial Narrow" w:cs="Tahoma"/>
                <w:sz w:val="22"/>
                <w:szCs w:val="22"/>
                <w:lang w:val="es-ES" w:eastAsia="es-ES"/>
              </w:rPr>
              <w:t xml:space="preserve"> o posters.</w:t>
            </w:r>
          </w:p>
        </w:tc>
        <w:tc>
          <w:tcPr>
            <w:tcW w:w="813" w:type="pct"/>
            <w:shd w:val="clear" w:color="auto" w:fill="D9D9D9" w:themeFill="background1" w:themeFillShade="D9"/>
            <w:vAlign w:val="center"/>
          </w:tcPr>
          <w:p w:rsidR="00335576" w:rsidRPr="005D678C" w:rsidRDefault="00335576" w:rsidP="00335576">
            <w:pPr>
              <w:widowControl/>
              <w:jc w:val="center"/>
              <w:rPr>
                <w:rFonts w:ascii="Arial Narrow" w:eastAsia="Arial Narrow" w:hAnsi="Arial Narrow" w:cs="Tahoma"/>
                <w:b/>
                <w:sz w:val="22"/>
                <w:szCs w:val="22"/>
                <w:lang w:val="es-ES" w:eastAsia="es-ES"/>
              </w:rPr>
            </w:pPr>
            <w:r w:rsidRPr="005D678C">
              <w:rPr>
                <w:rFonts w:ascii="Arial Narrow" w:eastAsia="Arial Narrow" w:hAnsi="Arial Narrow" w:cs="Tahoma"/>
                <w:b/>
                <w:sz w:val="22"/>
                <w:szCs w:val="22"/>
                <w:lang w:val="es-ES" w:eastAsia="es-ES"/>
              </w:rPr>
              <w:t>40 %</w:t>
            </w:r>
          </w:p>
        </w:tc>
      </w:tr>
      <w:tr w:rsidR="00335576" w:rsidRPr="005D678C" w:rsidTr="00381E53">
        <w:tc>
          <w:tcPr>
            <w:tcW w:w="4187" w:type="pct"/>
            <w:shd w:val="clear" w:color="auto" w:fill="auto"/>
          </w:tcPr>
          <w:p w:rsidR="00335576" w:rsidRPr="005D678C" w:rsidRDefault="00335576" w:rsidP="00335576">
            <w:pPr>
              <w:widowControl/>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b/>
                <w:sz w:val="22"/>
                <w:szCs w:val="22"/>
                <w:lang w:val="es-ES" w:eastAsia="es-ES"/>
              </w:rPr>
              <w:t>8.</w:t>
            </w:r>
            <w:r w:rsidRPr="005D678C">
              <w:rPr>
                <w:rFonts w:ascii="Arial Narrow" w:eastAsia="Arial Narrow" w:hAnsi="Arial Narrow" w:cs="Tahoma"/>
                <w:sz w:val="22"/>
                <w:szCs w:val="22"/>
                <w:lang w:val="es-ES" w:eastAsia="es-ES"/>
              </w:rPr>
              <w:t xml:space="preserve"> Servicios de Terceros directamente relacionados con el Proyecto. </w:t>
            </w:r>
          </w:p>
        </w:tc>
        <w:tc>
          <w:tcPr>
            <w:tcW w:w="813" w:type="pct"/>
            <w:shd w:val="clear" w:color="auto" w:fill="D9D9D9" w:themeFill="background1" w:themeFillShade="D9"/>
            <w:vAlign w:val="center"/>
          </w:tcPr>
          <w:p w:rsidR="00335576" w:rsidRPr="005D678C" w:rsidRDefault="00335576" w:rsidP="00335576">
            <w:pPr>
              <w:widowControl/>
              <w:jc w:val="center"/>
              <w:rPr>
                <w:rFonts w:ascii="Arial Narrow" w:eastAsia="Arial Narrow" w:hAnsi="Arial Narrow" w:cs="Tahoma"/>
                <w:b/>
                <w:sz w:val="22"/>
                <w:szCs w:val="22"/>
                <w:lang w:val="es-ES" w:eastAsia="es-ES"/>
              </w:rPr>
            </w:pPr>
            <w:r w:rsidRPr="005D678C">
              <w:rPr>
                <w:rFonts w:ascii="Arial Narrow" w:eastAsia="Arial Narrow" w:hAnsi="Arial Narrow" w:cs="Tahoma"/>
                <w:b/>
                <w:sz w:val="22"/>
                <w:szCs w:val="22"/>
                <w:lang w:val="es-ES" w:eastAsia="es-ES"/>
              </w:rPr>
              <w:t>20 %</w:t>
            </w:r>
          </w:p>
        </w:tc>
      </w:tr>
      <w:tr w:rsidR="00335576" w:rsidRPr="005D678C" w:rsidTr="00F403A9">
        <w:tc>
          <w:tcPr>
            <w:tcW w:w="5000" w:type="pct"/>
            <w:gridSpan w:val="2"/>
            <w:shd w:val="clear" w:color="auto" w:fill="auto"/>
          </w:tcPr>
          <w:p w:rsidR="00335576" w:rsidRPr="005D678C" w:rsidRDefault="00335576" w:rsidP="00335576">
            <w:pPr>
              <w:widowControl/>
              <w:jc w:val="center"/>
              <w:rPr>
                <w:rFonts w:ascii="Arial Narrow" w:eastAsia="Arial Narrow" w:hAnsi="Arial Narrow" w:cs="Tahoma"/>
                <w:b/>
                <w:sz w:val="22"/>
                <w:szCs w:val="22"/>
                <w:lang w:val="es-ES" w:eastAsia="es-ES"/>
              </w:rPr>
            </w:pPr>
            <w:r w:rsidRPr="005D678C">
              <w:rPr>
                <w:rFonts w:ascii="Arial Narrow" w:hAnsi="Arial Narrow" w:cs="Tahoma"/>
                <w:b/>
                <w:sz w:val="22"/>
                <w:szCs w:val="22"/>
                <w:lang w:val="es-ES" w:eastAsia="es-ES"/>
              </w:rPr>
              <w:t>*</w:t>
            </w:r>
            <w:r w:rsidRPr="005D678C">
              <w:rPr>
                <w:rFonts w:ascii="Arial Narrow" w:hAnsi="Arial Narrow" w:cs="Tahoma"/>
                <w:sz w:val="22"/>
                <w:szCs w:val="22"/>
                <w:lang w:val="es-ES" w:eastAsia="es-ES"/>
              </w:rPr>
              <w:t xml:space="preserve"> (</w:t>
            </w:r>
            <w:r w:rsidRPr="005D678C">
              <w:rPr>
                <w:rFonts w:ascii="Arial Narrow" w:hAnsi="Arial Narrow" w:cs="Tahoma"/>
                <w:b/>
                <w:sz w:val="22"/>
                <w:szCs w:val="22"/>
                <w:lang w:val="pt-BR" w:eastAsia="es-ES"/>
              </w:rPr>
              <w:t>para cada rubro</w:t>
            </w:r>
            <w:r w:rsidRPr="005D678C">
              <w:rPr>
                <w:rFonts w:ascii="Arial Narrow" w:hAnsi="Arial Narrow" w:cs="Tahoma"/>
                <w:b/>
                <w:sz w:val="22"/>
                <w:szCs w:val="22"/>
                <w:lang w:val="es-ES" w:eastAsia="es-ES"/>
              </w:rPr>
              <w:t xml:space="preserve"> como % de los montos máximos sobre el total de subsidio solicitado</w:t>
            </w:r>
            <w:r w:rsidRPr="005D678C">
              <w:rPr>
                <w:rFonts w:ascii="Arial Narrow" w:hAnsi="Arial Narrow" w:cs="Tahoma"/>
                <w:sz w:val="22"/>
                <w:szCs w:val="22"/>
                <w:lang w:val="es-ES" w:eastAsia="es-ES"/>
              </w:rPr>
              <w:t>)</w:t>
            </w:r>
          </w:p>
        </w:tc>
      </w:tr>
    </w:tbl>
    <w:p w:rsidR="00335576" w:rsidRPr="005D678C" w:rsidRDefault="00335576" w:rsidP="00335576">
      <w:pPr>
        <w:widowControl/>
        <w:jc w:val="both"/>
        <w:rPr>
          <w:rFonts w:ascii="Arial Narrow" w:hAnsi="Arial Narrow" w:cs="Tahoma"/>
          <w:b/>
          <w:sz w:val="22"/>
          <w:szCs w:val="22"/>
          <w:lang w:val="es-ES" w:eastAsia="es-ES"/>
        </w:rPr>
      </w:pPr>
      <w:bookmarkStart w:id="0" w:name="_gjdgxs" w:colFirst="0" w:colLast="0"/>
      <w:bookmarkEnd w:id="0"/>
    </w:p>
    <w:p w:rsidR="00335576" w:rsidRPr="005D678C" w:rsidRDefault="00335576" w:rsidP="00335576">
      <w:pPr>
        <w:widowControl/>
        <w:pBdr>
          <w:top w:val="single" w:sz="4" w:space="1" w:color="auto"/>
          <w:left w:val="single" w:sz="4" w:space="4" w:color="auto"/>
          <w:bottom w:val="single" w:sz="4" w:space="1" w:color="auto"/>
          <w:right w:val="single" w:sz="4" w:space="4" w:color="auto"/>
        </w:pBdr>
        <w:jc w:val="both"/>
        <w:rPr>
          <w:rFonts w:ascii="Arial Narrow" w:hAnsi="Arial Narrow" w:cs="Tahoma"/>
          <w:b/>
          <w:sz w:val="22"/>
          <w:szCs w:val="22"/>
          <w:lang w:val="es-ES" w:eastAsia="es-ES"/>
        </w:rPr>
      </w:pPr>
      <w:r w:rsidRPr="005D678C">
        <w:rPr>
          <w:rFonts w:ascii="Arial Narrow" w:hAnsi="Arial Narrow" w:cs="Tahoma"/>
          <w:b/>
          <w:sz w:val="22"/>
          <w:szCs w:val="22"/>
          <w:lang w:val="es-ES" w:eastAsia="es-ES"/>
        </w:rPr>
        <w:t xml:space="preserve">Nota: La justificación en el </w:t>
      </w:r>
      <w:r w:rsidR="002A3708">
        <w:rPr>
          <w:rFonts w:ascii="Arial Narrow" w:hAnsi="Arial Narrow" w:cs="Tahoma"/>
          <w:b/>
          <w:sz w:val="22"/>
          <w:szCs w:val="22"/>
          <w:lang w:val="es-ES" w:eastAsia="es-ES"/>
        </w:rPr>
        <w:t>SIGEVA-UM y en el Plan de Trabajo</w:t>
      </w:r>
      <w:r w:rsidRPr="005D678C">
        <w:rPr>
          <w:rFonts w:ascii="Arial Narrow" w:hAnsi="Arial Narrow" w:cs="Tahoma"/>
          <w:b/>
          <w:sz w:val="22"/>
          <w:szCs w:val="22"/>
          <w:lang w:val="es-ES" w:eastAsia="es-ES"/>
        </w:rPr>
        <w:t xml:space="preserve"> del monto total solicitado y de cada uno de los rubros que integran el presupuesto deberá ser rigurosa. Si se excedieran los montos topes de cada rubro se deberá justificar la excepcionalidad del pedido. La falta de justificación podrá ser causa suficiente para no subsidiar el proyecto.</w:t>
      </w:r>
    </w:p>
    <w:p w:rsidR="00335576" w:rsidRPr="005D678C" w:rsidRDefault="00335576" w:rsidP="00335576">
      <w:pPr>
        <w:widowControl/>
        <w:jc w:val="both"/>
        <w:rPr>
          <w:rFonts w:ascii="Arial Narrow" w:eastAsia="Arial Narrow" w:hAnsi="Arial Narrow" w:cs="Tahoma"/>
          <w:b/>
          <w:i/>
          <w:sz w:val="22"/>
          <w:szCs w:val="22"/>
          <w:lang w:val="es-ES" w:eastAsia="es-ES"/>
        </w:rPr>
      </w:pPr>
    </w:p>
    <w:p w:rsidR="00335576" w:rsidRPr="005D678C" w:rsidRDefault="00F6619B" w:rsidP="00335576">
      <w:pPr>
        <w:widowControl/>
        <w:ind w:firstLine="284"/>
        <w:jc w:val="both"/>
        <w:rPr>
          <w:rFonts w:ascii="Arial Narrow" w:eastAsia="Arial Narrow" w:hAnsi="Arial Narrow" w:cs="Tahoma"/>
          <w:sz w:val="22"/>
          <w:szCs w:val="22"/>
          <w:lang w:val="es-ES" w:eastAsia="es-ES"/>
        </w:rPr>
      </w:pPr>
      <w:r w:rsidRPr="005D678C">
        <w:rPr>
          <w:rFonts w:ascii="Arial Narrow" w:eastAsia="Arial Narrow" w:hAnsi="Arial Narrow" w:cs="Tahoma"/>
          <w:b/>
          <w:i/>
          <w:sz w:val="22"/>
          <w:szCs w:val="22"/>
          <w:lang w:val="es-ES" w:eastAsia="es-ES"/>
        </w:rPr>
        <w:t xml:space="preserve">3.3.2- </w:t>
      </w:r>
      <w:r w:rsidR="00335576" w:rsidRPr="005D678C">
        <w:rPr>
          <w:rFonts w:ascii="Arial Narrow" w:eastAsia="Arial Narrow" w:hAnsi="Arial Narrow" w:cs="Tahoma"/>
          <w:b/>
          <w:i/>
          <w:sz w:val="22"/>
          <w:szCs w:val="22"/>
          <w:lang w:val="es-ES" w:eastAsia="es-ES"/>
        </w:rPr>
        <w:t xml:space="preserve">Gastos No </w:t>
      </w:r>
      <w:r w:rsidR="00D62C5A" w:rsidRPr="005D678C">
        <w:rPr>
          <w:rFonts w:ascii="Arial Narrow" w:eastAsia="Arial Narrow" w:hAnsi="Arial Narrow" w:cs="Tahoma"/>
          <w:b/>
          <w:i/>
          <w:sz w:val="22"/>
          <w:szCs w:val="22"/>
          <w:lang w:val="es-ES" w:eastAsia="es-ES"/>
        </w:rPr>
        <w:t>Admisibles</w:t>
      </w:r>
      <w:r w:rsidR="00335576" w:rsidRPr="005D678C">
        <w:rPr>
          <w:rFonts w:ascii="Arial Narrow" w:eastAsia="Arial Narrow" w:hAnsi="Arial Narrow" w:cs="Tahoma"/>
          <w:b/>
          <w:sz w:val="22"/>
          <w:szCs w:val="22"/>
          <w:lang w:val="es-ES" w:eastAsia="es-ES"/>
        </w:rPr>
        <w:t xml:space="preserve">: </w:t>
      </w:r>
      <w:r w:rsidR="00335576" w:rsidRPr="005D678C">
        <w:rPr>
          <w:rFonts w:ascii="Arial Narrow" w:eastAsia="Arial Narrow" w:hAnsi="Arial Narrow" w:cs="Tahoma"/>
          <w:sz w:val="22"/>
          <w:szCs w:val="22"/>
          <w:lang w:val="es-ES" w:eastAsia="es-ES"/>
        </w:rPr>
        <w:t>No podrán utilizarse los recursos de los subsidios para cubrir erogaciones en:</w:t>
      </w:r>
    </w:p>
    <w:p w:rsidR="00335576" w:rsidRPr="005D678C" w:rsidRDefault="00335576" w:rsidP="00335576">
      <w:pPr>
        <w:widowControl/>
        <w:numPr>
          <w:ilvl w:val="0"/>
          <w:numId w:val="14"/>
        </w:numPr>
        <w:tabs>
          <w:tab w:val="left" w:pos="567"/>
          <w:tab w:val="left" w:pos="851"/>
        </w:tabs>
        <w:ind w:firstLine="284"/>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sz w:val="22"/>
          <w:szCs w:val="22"/>
          <w:lang w:val="es-ES" w:eastAsia="es-ES"/>
        </w:rPr>
        <w:t xml:space="preserve"> Gastos generales y de administración, pertenezcan o no al PID.</w:t>
      </w:r>
    </w:p>
    <w:p w:rsidR="00D62C5A" w:rsidRPr="005D678C" w:rsidRDefault="00D62C5A" w:rsidP="00335576">
      <w:pPr>
        <w:widowControl/>
        <w:numPr>
          <w:ilvl w:val="0"/>
          <w:numId w:val="14"/>
        </w:numPr>
        <w:tabs>
          <w:tab w:val="left" w:pos="567"/>
          <w:tab w:val="left" w:pos="851"/>
        </w:tabs>
        <w:ind w:firstLine="284"/>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sz w:val="22"/>
          <w:szCs w:val="22"/>
          <w:lang w:val="es-ES" w:eastAsia="es-ES"/>
        </w:rPr>
        <w:t xml:space="preserve"> Gastos de traslado: transporte, </w:t>
      </w:r>
      <w:r w:rsidR="00335576" w:rsidRPr="005D678C">
        <w:rPr>
          <w:rFonts w:ascii="Arial Narrow" w:eastAsia="Arial Narrow" w:hAnsi="Arial Narrow" w:cs="Tahoma"/>
          <w:sz w:val="22"/>
          <w:szCs w:val="22"/>
          <w:lang w:val="es-ES" w:eastAsia="es-ES"/>
        </w:rPr>
        <w:t>viáticos, combustible y peajes</w:t>
      </w:r>
      <w:r w:rsidRPr="005D678C">
        <w:rPr>
          <w:rFonts w:ascii="Arial Narrow" w:eastAsia="Arial Narrow" w:hAnsi="Arial Narrow" w:cs="Tahoma"/>
          <w:sz w:val="22"/>
          <w:szCs w:val="22"/>
          <w:lang w:val="es-ES" w:eastAsia="es-ES"/>
        </w:rPr>
        <w:t>.</w:t>
      </w:r>
    </w:p>
    <w:p w:rsidR="00335576" w:rsidRPr="005D678C" w:rsidRDefault="00335576" w:rsidP="00335576">
      <w:pPr>
        <w:widowControl/>
        <w:numPr>
          <w:ilvl w:val="0"/>
          <w:numId w:val="14"/>
        </w:numPr>
        <w:tabs>
          <w:tab w:val="left" w:pos="567"/>
          <w:tab w:val="left" w:pos="851"/>
        </w:tabs>
        <w:ind w:firstLine="284"/>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sz w:val="22"/>
          <w:szCs w:val="22"/>
          <w:lang w:val="es-ES" w:eastAsia="es-ES"/>
        </w:rPr>
        <w:t xml:space="preserve"> Gastos relativos a familiares o acompañantes en actividades relacionadas con el PID</w:t>
      </w:r>
    </w:p>
    <w:p w:rsidR="00335576" w:rsidRPr="005D678C" w:rsidRDefault="00335576" w:rsidP="00335576">
      <w:pPr>
        <w:widowControl/>
        <w:numPr>
          <w:ilvl w:val="0"/>
          <w:numId w:val="14"/>
        </w:numPr>
        <w:tabs>
          <w:tab w:val="left" w:pos="567"/>
          <w:tab w:val="left" w:pos="851"/>
        </w:tabs>
        <w:ind w:firstLine="284"/>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sz w:val="22"/>
          <w:szCs w:val="22"/>
          <w:lang w:val="es-ES" w:eastAsia="es-ES"/>
        </w:rPr>
        <w:t xml:space="preserve"> Compra o alquiler de muebles o inmuebles.</w:t>
      </w:r>
    </w:p>
    <w:p w:rsidR="00335576" w:rsidRPr="005D678C" w:rsidRDefault="00335576" w:rsidP="00335576">
      <w:pPr>
        <w:widowControl/>
        <w:numPr>
          <w:ilvl w:val="0"/>
          <w:numId w:val="14"/>
        </w:numPr>
        <w:tabs>
          <w:tab w:val="left" w:pos="567"/>
          <w:tab w:val="left" w:pos="851"/>
        </w:tabs>
        <w:ind w:firstLine="284"/>
        <w:contextualSpacing/>
        <w:jc w:val="both"/>
        <w:rPr>
          <w:rFonts w:ascii="Arial Narrow" w:eastAsia="Arial Narrow" w:hAnsi="Arial Narrow" w:cs="Tahoma"/>
          <w:sz w:val="22"/>
          <w:szCs w:val="22"/>
          <w:lang w:val="es-ES" w:eastAsia="es-ES"/>
        </w:rPr>
      </w:pPr>
      <w:r w:rsidRPr="005D678C">
        <w:rPr>
          <w:rFonts w:ascii="Arial Narrow" w:eastAsia="Arial Narrow" w:hAnsi="Arial Narrow" w:cs="Tahoma"/>
          <w:sz w:val="22"/>
          <w:szCs w:val="22"/>
          <w:lang w:val="es-ES" w:eastAsia="es-ES"/>
        </w:rPr>
        <w:t xml:space="preserve"> Sueldos, salarios, gratificaciones, incentivos o instrumentos similares.</w:t>
      </w:r>
    </w:p>
    <w:p w:rsidR="00D62C5A" w:rsidRPr="005D678C" w:rsidRDefault="00D62C5A" w:rsidP="00D62C5A">
      <w:pPr>
        <w:widowControl/>
        <w:tabs>
          <w:tab w:val="left" w:pos="567"/>
          <w:tab w:val="left" w:pos="851"/>
        </w:tabs>
        <w:ind w:left="644"/>
        <w:contextualSpacing/>
        <w:jc w:val="both"/>
        <w:rPr>
          <w:rFonts w:ascii="Arial Narrow" w:eastAsia="Arial Narrow" w:hAnsi="Arial Narrow" w:cs="Tahoma"/>
          <w:sz w:val="22"/>
          <w:szCs w:val="22"/>
          <w:lang w:val="es-ES" w:eastAsia="es-ES"/>
        </w:rPr>
      </w:pPr>
    </w:p>
    <w:p w:rsidR="00335576" w:rsidRPr="00E82C0A" w:rsidRDefault="00E82C0A" w:rsidP="00335576">
      <w:pPr>
        <w:numPr>
          <w:ilvl w:val="1"/>
          <w:numId w:val="16"/>
        </w:numPr>
        <w:jc w:val="both"/>
        <w:rPr>
          <w:rFonts w:ascii="Arial Narrow" w:eastAsia="Arial Narrow" w:hAnsi="Arial Narrow"/>
          <w:b/>
          <w:color w:val="000000"/>
          <w:sz w:val="22"/>
          <w:szCs w:val="22"/>
          <w:lang w:val="es-ES" w:eastAsia="es-ES"/>
        </w:rPr>
      </w:pPr>
      <w:r>
        <w:rPr>
          <w:rFonts w:ascii="Arial Narrow" w:eastAsia="Arial Narrow" w:hAnsi="Arial Narrow"/>
          <w:b/>
          <w:color w:val="000000"/>
          <w:sz w:val="22"/>
          <w:szCs w:val="22"/>
          <w:u w:val="single"/>
          <w:lang w:val="es-ES" w:eastAsia="es-ES"/>
        </w:rPr>
        <w:t>Ejecución de fondos</w:t>
      </w:r>
      <w:r w:rsidR="00335576" w:rsidRPr="00E82C0A">
        <w:rPr>
          <w:rFonts w:ascii="Arial Narrow" w:eastAsia="Arial Narrow" w:hAnsi="Arial Narrow"/>
          <w:b/>
          <w:color w:val="000000"/>
          <w:sz w:val="22"/>
          <w:szCs w:val="22"/>
          <w:lang w:val="es-ES" w:eastAsia="es-ES"/>
        </w:rPr>
        <w:t xml:space="preserve">: </w:t>
      </w:r>
    </w:p>
    <w:p w:rsidR="00335576" w:rsidRPr="005D678C" w:rsidRDefault="00335576" w:rsidP="00F6619B">
      <w:pPr>
        <w:numPr>
          <w:ilvl w:val="0"/>
          <w:numId w:val="17"/>
        </w:numPr>
        <w:tabs>
          <w:tab w:val="left" w:pos="567"/>
        </w:tabs>
        <w:ind w:left="0" w:firstLine="284"/>
        <w:jc w:val="both"/>
        <w:rPr>
          <w:rFonts w:ascii="Arial Narrow" w:hAnsi="Arial Narrow" w:cstheme="minorHAnsi"/>
          <w:color w:val="000000"/>
          <w:sz w:val="22"/>
          <w:szCs w:val="22"/>
          <w:lang w:val="es-ES" w:eastAsia="es-ES"/>
        </w:rPr>
      </w:pPr>
      <w:r w:rsidRPr="005D678C">
        <w:rPr>
          <w:rFonts w:ascii="Arial Narrow" w:eastAsia="Arial Narrow" w:hAnsi="Arial Narrow" w:cs="Arial"/>
          <w:color w:val="000000"/>
          <w:sz w:val="22"/>
          <w:szCs w:val="22"/>
          <w:lang w:eastAsia="en-US"/>
        </w:rPr>
        <w:t>Cuando corresponda realizar la adquisición de insumos, equipos, viáticos, servicios, etc. para el desarr</w:t>
      </w:r>
      <w:r w:rsidR="005D678C">
        <w:rPr>
          <w:rFonts w:ascii="Arial Narrow" w:eastAsia="Arial Narrow" w:hAnsi="Arial Narrow" w:cs="Arial"/>
          <w:color w:val="000000"/>
          <w:sz w:val="22"/>
          <w:szCs w:val="22"/>
          <w:lang w:eastAsia="en-US"/>
        </w:rPr>
        <w:t xml:space="preserve">ollo del proyecto, la misma se </w:t>
      </w:r>
      <w:r w:rsidRPr="005D678C">
        <w:rPr>
          <w:rFonts w:ascii="Arial Narrow" w:eastAsia="Arial Narrow" w:hAnsi="Arial Narrow" w:cs="Arial"/>
          <w:color w:val="000000"/>
          <w:sz w:val="22"/>
          <w:szCs w:val="22"/>
          <w:lang w:eastAsia="en-US"/>
        </w:rPr>
        <w:t>efectuará me</w:t>
      </w:r>
      <w:r w:rsidR="00AA4ECB">
        <w:rPr>
          <w:rFonts w:ascii="Arial Narrow" w:eastAsia="Arial Narrow" w:hAnsi="Arial Narrow" w:cs="Arial"/>
          <w:color w:val="000000"/>
          <w:sz w:val="22"/>
          <w:szCs w:val="22"/>
          <w:lang w:eastAsia="en-US"/>
        </w:rPr>
        <w:t>diante</w:t>
      </w:r>
      <w:r w:rsidRPr="005D678C">
        <w:rPr>
          <w:rFonts w:ascii="Arial Narrow" w:eastAsia="Arial Narrow" w:hAnsi="Arial Narrow" w:cs="Arial"/>
          <w:color w:val="000000"/>
          <w:sz w:val="22"/>
          <w:szCs w:val="22"/>
          <w:lang w:eastAsia="en-US"/>
        </w:rPr>
        <w:t xml:space="preserve"> la presentación </w:t>
      </w:r>
      <w:r w:rsidR="003B3160" w:rsidRPr="005D678C">
        <w:rPr>
          <w:rFonts w:ascii="Arial Narrow" w:eastAsia="Arial Narrow" w:hAnsi="Arial Narrow" w:cs="Arial"/>
          <w:color w:val="000000"/>
          <w:sz w:val="22"/>
          <w:szCs w:val="22"/>
          <w:lang w:eastAsia="en-US"/>
        </w:rPr>
        <w:t xml:space="preserve">a la </w:t>
      </w:r>
      <w:proofErr w:type="spellStart"/>
      <w:r w:rsidR="003B3160" w:rsidRPr="005D678C">
        <w:rPr>
          <w:rFonts w:ascii="Arial Narrow" w:eastAsia="Arial Narrow" w:hAnsi="Arial Narrow" w:cs="Arial"/>
          <w:color w:val="000000"/>
          <w:sz w:val="22"/>
          <w:szCs w:val="22"/>
          <w:lang w:eastAsia="en-US"/>
        </w:rPr>
        <w:t>SeCyT</w:t>
      </w:r>
      <w:proofErr w:type="spellEnd"/>
      <w:r w:rsidR="003B3160" w:rsidRPr="005D678C">
        <w:rPr>
          <w:rFonts w:ascii="Arial Narrow" w:eastAsia="Arial Narrow" w:hAnsi="Arial Narrow" w:cs="Arial"/>
          <w:color w:val="000000"/>
          <w:sz w:val="22"/>
          <w:szCs w:val="22"/>
          <w:lang w:eastAsia="en-US"/>
        </w:rPr>
        <w:t xml:space="preserve"> </w:t>
      </w:r>
      <w:r w:rsidRPr="005D678C">
        <w:rPr>
          <w:rFonts w:ascii="Arial Narrow" w:eastAsia="Arial Narrow" w:hAnsi="Arial Narrow" w:cs="Arial"/>
          <w:color w:val="000000"/>
          <w:sz w:val="22"/>
          <w:szCs w:val="22"/>
          <w:lang w:eastAsia="en-US"/>
        </w:rPr>
        <w:t xml:space="preserve">de </w:t>
      </w:r>
      <w:r w:rsidR="00E82C0A">
        <w:rPr>
          <w:rFonts w:ascii="Arial Narrow" w:eastAsia="Arial Narrow" w:hAnsi="Arial Narrow" w:cs="Arial"/>
          <w:color w:val="000000"/>
          <w:sz w:val="22"/>
          <w:szCs w:val="22"/>
          <w:lang w:eastAsia="en-US"/>
        </w:rPr>
        <w:t>l</w:t>
      </w:r>
      <w:r w:rsidRPr="005D678C">
        <w:rPr>
          <w:rFonts w:ascii="Arial Narrow" w:eastAsia="Arial Narrow" w:hAnsi="Arial Narrow" w:cs="Arial"/>
          <w:color w:val="000000"/>
          <w:sz w:val="22"/>
          <w:szCs w:val="22"/>
          <w:lang w:eastAsia="en-US"/>
        </w:rPr>
        <w:t xml:space="preserve">a </w:t>
      </w:r>
      <w:r w:rsidR="003B3160" w:rsidRPr="005D678C">
        <w:rPr>
          <w:rFonts w:ascii="Arial Narrow" w:hAnsi="Arial Narrow" w:cs="Arial"/>
          <w:color w:val="000000"/>
          <w:sz w:val="22"/>
          <w:szCs w:val="22"/>
          <w:lang w:val="es-ES" w:eastAsia="es-ES"/>
        </w:rPr>
        <w:t xml:space="preserve">Planilla </w:t>
      </w:r>
      <w:r w:rsidR="006A5F40" w:rsidRPr="00E82C0A">
        <w:rPr>
          <w:rFonts w:ascii="Arial Narrow" w:hAnsi="Arial Narrow" w:cs="Arial"/>
          <w:color w:val="000000"/>
          <w:sz w:val="22"/>
          <w:szCs w:val="22"/>
          <w:lang w:val="es-ES" w:eastAsia="es-ES"/>
        </w:rPr>
        <w:t>de solicitud de compras de proyecto de investigación</w:t>
      </w:r>
      <w:r w:rsidR="006A5F40" w:rsidRPr="00E82C0A">
        <w:rPr>
          <w:rFonts w:ascii="Arial Narrow" w:hAnsi="Arial Narrow" w:cs="Arial"/>
          <w:color w:val="000000"/>
          <w:szCs w:val="22"/>
          <w:lang w:val="es-ES" w:eastAsia="es-ES"/>
        </w:rPr>
        <w:t xml:space="preserve"> </w:t>
      </w:r>
      <w:r w:rsidR="003B3160" w:rsidRPr="005D678C">
        <w:rPr>
          <w:rFonts w:ascii="Arial Narrow" w:eastAsia="Arial Narrow" w:hAnsi="Arial Narrow" w:cs="Arial"/>
          <w:color w:val="000000"/>
          <w:sz w:val="22"/>
          <w:szCs w:val="22"/>
          <w:lang w:eastAsia="en-US"/>
        </w:rPr>
        <w:t>firmada por el</w:t>
      </w:r>
      <w:r w:rsidR="003B3160">
        <w:rPr>
          <w:rFonts w:ascii="Arial Narrow" w:eastAsia="Arial Narrow" w:hAnsi="Arial Narrow" w:cs="Arial"/>
          <w:color w:val="000000"/>
          <w:sz w:val="22"/>
          <w:szCs w:val="22"/>
          <w:lang w:eastAsia="en-US"/>
        </w:rPr>
        <w:t xml:space="preserve">/la </w:t>
      </w:r>
      <w:r w:rsidR="006A5F40">
        <w:rPr>
          <w:rFonts w:ascii="Arial Narrow" w:eastAsia="Arial Narrow" w:hAnsi="Arial Narrow" w:cs="Arial"/>
          <w:color w:val="000000"/>
          <w:sz w:val="22"/>
          <w:szCs w:val="22"/>
          <w:lang w:eastAsia="en-US"/>
        </w:rPr>
        <w:t>D</w:t>
      </w:r>
      <w:r w:rsidR="003B3160">
        <w:rPr>
          <w:rFonts w:ascii="Arial Narrow" w:eastAsia="Arial Narrow" w:hAnsi="Arial Narrow" w:cs="Arial"/>
          <w:color w:val="000000"/>
          <w:sz w:val="22"/>
          <w:szCs w:val="22"/>
          <w:lang w:eastAsia="en-US"/>
        </w:rPr>
        <w:t>irectora/a</w:t>
      </w:r>
      <w:r w:rsidR="003B3160" w:rsidRPr="005D678C">
        <w:rPr>
          <w:rFonts w:ascii="Arial Narrow" w:eastAsia="Arial Narrow" w:hAnsi="Arial Narrow" w:cs="Arial"/>
          <w:color w:val="000000"/>
          <w:sz w:val="22"/>
          <w:szCs w:val="22"/>
          <w:lang w:eastAsia="en-US"/>
        </w:rPr>
        <w:t xml:space="preserve"> del Proyecto</w:t>
      </w:r>
      <w:r w:rsidR="003B3160">
        <w:rPr>
          <w:rFonts w:ascii="Arial Narrow" w:eastAsia="Arial Narrow" w:hAnsi="Arial Narrow" w:cs="Arial"/>
          <w:color w:val="000000"/>
          <w:sz w:val="22"/>
          <w:szCs w:val="22"/>
          <w:lang w:eastAsia="en-US"/>
        </w:rPr>
        <w:t>,</w:t>
      </w:r>
      <w:r w:rsidR="003B3160">
        <w:rPr>
          <w:rFonts w:ascii="Arial Narrow" w:hAnsi="Arial Narrow" w:cs="Arial"/>
          <w:color w:val="000000"/>
          <w:sz w:val="22"/>
          <w:szCs w:val="22"/>
          <w:lang w:val="es-ES" w:eastAsia="es-ES"/>
        </w:rPr>
        <w:t xml:space="preserve"> </w:t>
      </w:r>
      <w:r w:rsidR="003B3160" w:rsidRPr="005D678C">
        <w:rPr>
          <w:rFonts w:ascii="Arial Narrow" w:eastAsia="Arial Narrow" w:hAnsi="Arial Narrow" w:cs="Arial Narrow"/>
          <w:sz w:val="22"/>
          <w:szCs w:val="22"/>
        </w:rPr>
        <w:t xml:space="preserve">cuyo formato puede descargarse de la página de la </w:t>
      </w:r>
      <w:proofErr w:type="spellStart"/>
      <w:r w:rsidR="003B3160" w:rsidRPr="005D678C">
        <w:rPr>
          <w:rFonts w:ascii="Arial Narrow" w:eastAsia="Arial Narrow" w:hAnsi="Arial Narrow" w:cs="Arial Narrow"/>
          <w:sz w:val="22"/>
          <w:szCs w:val="22"/>
        </w:rPr>
        <w:t>S</w:t>
      </w:r>
      <w:r w:rsidR="006A5F40">
        <w:rPr>
          <w:rFonts w:ascii="Arial Narrow" w:eastAsia="Arial Narrow" w:hAnsi="Arial Narrow" w:cs="Arial Narrow"/>
          <w:sz w:val="22"/>
          <w:szCs w:val="22"/>
        </w:rPr>
        <w:t>e</w:t>
      </w:r>
      <w:r w:rsidR="003B3160" w:rsidRPr="005D678C">
        <w:rPr>
          <w:rFonts w:ascii="Arial Narrow" w:eastAsia="Arial Narrow" w:hAnsi="Arial Narrow" w:cs="Arial Narrow"/>
          <w:sz w:val="22"/>
          <w:szCs w:val="22"/>
        </w:rPr>
        <w:t>C</w:t>
      </w:r>
      <w:r w:rsidR="006A5F40">
        <w:rPr>
          <w:rFonts w:ascii="Arial Narrow" w:eastAsia="Arial Narrow" w:hAnsi="Arial Narrow" w:cs="Arial Narrow"/>
          <w:sz w:val="22"/>
          <w:szCs w:val="22"/>
        </w:rPr>
        <w:t>y</w:t>
      </w:r>
      <w:r w:rsidR="003B3160" w:rsidRPr="005D678C">
        <w:rPr>
          <w:rFonts w:ascii="Arial Narrow" w:eastAsia="Arial Narrow" w:hAnsi="Arial Narrow" w:cs="Arial Narrow"/>
          <w:sz w:val="22"/>
          <w:szCs w:val="22"/>
        </w:rPr>
        <w:t>T</w:t>
      </w:r>
      <w:proofErr w:type="spellEnd"/>
      <w:r w:rsidR="003B3160" w:rsidRPr="005D678C">
        <w:rPr>
          <w:rFonts w:ascii="Arial Narrow" w:eastAsia="Arial Narrow" w:hAnsi="Arial Narrow" w:cs="Arial Narrow"/>
          <w:sz w:val="22"/>
          <w:szCs w:val="22"/>
        </w:rPr>
        <w:t xml:space="preserve"> (</w:t>
      </w:r>
      <w:hyperlink r:id="rId10" w:history="1">
        <w:r w:rsidR="003B3160" w:rsidRPr="003B3160">
          <w:rPr>
            <w:rStyle w:val="Hipervnculo"/>
            <w:rFonts w:ascii="Arial Narrow" w:hAnsi="Arial Narrow" w:cs="Segoe UI"/>
            <w:color w:val="auto"/>
            <w:sz w:val="23"/>
            <w:szCs w:val="23"/>
            <w:u w:val="none"/>
            <w:bdr w:val="none" w:sz="0" w:space="0" w:color="auto" w:frame="1"/>
            <w:shd w:val="clear" w:color="auto" w:fill="FFFFFF"/>
          </w:rPr>
          <w:t>https://secyt.unimoron.edu.ar/guia-para-la-investigacion/</w:t>
        </w:r>
      </w:hyperlink>
      <w:r w:rsidR="003B3160" w:rsidRPr="003B3160">
        <w:rPr>
          <w:rFonts w:ascii="Arial Narrow" w:eastAsia="Arial Narrow" w:hAnsi="Arial Narrow" w:cs="Arial Narrow"/>
          <w:sz w:val="22"/>
          <w:szCs w:val="22"/>
        </w:rPr>
        <w:t>) y debe ser enviada por email al correo de Rendiciones (</w:t>
      </w:r>
      <w:hyperlink r:id="rId11" w:history="1">
        <w:r w:rsidR="003B3160" w:rsidRPr="003B3160">
          <w:rPr>
            <w:rStyle w:val="Hipervnculo"/>
            <w:rFonts w:ascii="Arial Narrow" w:eastAsia="Arial Narrow" w:hAnsi="Arial Narrow" w:cs="Arial Narrow"/>
            <w:color w:val="auto"/>
            <w:sz w:val="22"/>
            <w:szCs w:val="22"/>
            <w:u w:val="none"/>
          </w:rPr>
          <w:t>rendicionessecyt@unimoron.edu.ar</w:t>
        </w:r>
      </w:hyperlink>
      <w:r w:rsidR="003B3160" w:rsidRPr="003B3160">
        <w:rPr>
          <w:rFonts w:ascii="Arial Narrow" w:eastAsia="Arial Narrow" w:hAnsi="Arial Narrow" w:cs="Arial Narrow"/>
          <w:sz w:val="22"/>
          <w:szCs w:val="22"/>
        </w:rPr>
        <w:t xml:space="preserve">). </w:t>
      </w:r>
      <w:r w:rsidRPr="003B3160">
        <w:rPr>
          <w:rFonts w:ascii="Arial Narrow" w:hAnsi="Arial Narrow" w:cs="Arial"/>
          <w:color w:val="000000"/>
          <w:sz w:val="22"/>
          <w:szCs w:val="22"/>
          <w:lang w:val="es-ES" w:eastAsia="es-ES"/>
        </w:rPr>
        <w:t xml:space="preserve"> </w:t>
      </w:r>
      <w:r w:rsidRPr="005D678C">
        <w:rPr>
          <w:rFonts w:ascii="Arial Narrow" w:hAnsi="Arial Narrow" w:cstheme="minorHAnsi"/>
          <w:color w:val="000000"/>
          <w:sz w:val="22"/>
          <w:szCs w:val="22"/>
          <w:lang w:val="es-ES" w:eastAsia="es-ES"/>
        </w:rPr>
        <w:t xml:space="preserve">En la planilla </w:t>
      </w:r>
      <w:r w:rsidR="006A5F40">
        <w:rPr>
          <w:rFonts w:ascii="Arial Narrow" w:hAnsi="Arial Narrow" w:cstheme="minorHAnsi"/>
          <w:color w:val="000000"/>
          <w:sz w:val="22"/>
          <w:szCs w:val="22"/>
          <w:lang w:val="es-ES" w:eastAsia="es-ES"/>
        </w:rPr>
        <w:t>deberá</w:t>
      </w:r>
      <w:r w:rsidRPr="005D678C">
        <w:rPr>
          <w:rFonts w:ascii="Arial Narrow" w:hAnsi="Arial Narrow" w:cstheme="minorHAnsi"/>
          <w:color w:val="000000"/>
          <w:sz w:val="22"/>
          <w:szCs w:val="22"/>
          <w:lang w:val="es-ES" w:eastAsia="es-ES"/>
        </w:rPr>
        <w:t xml:space="preserve"> detalla</w:t>
      </w:r>
      <w:r w:rsidR="006A5F40">
        <w:rPr>
          <w:rFonts w:ascii="Arial Narrow" w:hAnsi="Arial Narrow" w:cstheme="minorHAnsi"/>
          <w:color w:val="000000"/>
          <w:sz w:val="22"/>
          <w:szCs w:val="22"/>
          <w:lang w:val="es-ES" w:eastAsia="es-ES"/>
        </w:rPr>
        <w:t>rse</w:t>
      </w:r>
      <w:r w:rsidRPr="005D678C">
        <w:rPr>
          <w:rFonts w:ascii="Arial Narrow" w:hAnsi="Arial Narrow" w:cstheme="minorHAnsi"/>
          <w:color w:val="000000"/>
          <w:sz w:val="22"/>
          <w:szCs w:val="22"/>
          <w:lang w:val="es-ES" w:eastAsia="es-ES"/>
        </w:rPr>
        <w:t xml:space="preserve"> y justifica</w:t>
      </w:r>
      <w:r w:rsidR="006A5F40">
        <w:rPr>
          <w:rFonts w:ascii="Arial Narrow" w:hAnsi="Arial Narrow" w:cstheme="minorHAnsi"/>
          <w:color w:val="000000"/>
          <w:sz w:val="22"/>
          <w:szCs w:val="22"/>
          <w:lang w:val="es-ES" w:eastAsia="es-ES"/>
        </w:rPr>
        <w:t>rse</w:t>
      </w:r>
      <w:r w:rsidRPr="005D678C">
        <w:rPr>
          <w:rFonts w:ascii="Arial Narrow" w:hAnsi="Arial Narrow" w:cstheme="minorHAnsi"/>
          <w:color w:val="000000"/>
          <w:sz w:val="22"/>
          <w:szCs w:val="22"/>
          <w:lang w:val="es-ES" w:eastAsia="es-ES"/>
        </w:rPr>
        <w:t xml:space="preserve"> el destino de las compras solicitadas. Esa información deberá corresponderse con </w:t>
      </w:r>
      <w:r w:rsidR="006A5F40">
        <w:rPr>
          <w:rFonts w:ascii="Arial Narrow" w:hAnsi="Arial Narrow" w:cstheme="minorHAnsi"/>
          <w:color w:val="000000"/>
          <w:sz w:val="22"/>
          <w:szCs w:val="22"/>
          <w:lang w:val="es-ES" w:eastAsia="es-ES"/>
        </w:rPr>
        <w:t xml:space="preserve">el </w:t>
      </w:r>
      <w:r w:rsidRPr="005D678C">
        <w:rPr>
          <w:rFonts w:ascii="Arial Narrow" w:hAnsi="Arial Narrow" w:cstheme="minorHAnsi"/>
          <w:color w:val="000000"/>
          <w:sz w:val="22"/>
          <w:szCs w:val="22"/>
          <w:lang w:val="es-ES" w:eastAsia="es-ES"/>
        </w:rPr>
        <w:t>Presupuesto del Formulario de Solicitud de Subsidios del Proyecto de Investigación</w:t>
      </w:r>
      <w:r w:rsidR="006A5F40">
        <w:rPr>
          <w:rFonts w:ascii="Arial Narrow" w:hAnsi="Arial Narrow" w:cstheme="minorHAnsi"/>
          <w:color w:val="000000"/>
          <w:sz w:val="22"/>
          <w:szCs w:val="22"/>
          <w:lang w:val="es-ES" w:eastAsia="es-ES"/>
        </w:rPr>
        <w:t xml:space="preserve"> y lo cargado en el SIGEVA-UM</w:t>
      </w:r>
      <w:r w:rsidRPr="005D678C">
        <w:rPr>
          <w:rFonts w:ascii="Arial Narrow" w:hAnsi="Arial Narrow" w:cstheme="minorHAnsi"/>
          <w:color w:val="000000"/>
          <w:sz w:val="22"/>
          <w:szCs w:val="22"/>
          <w:lang w:val="es-ES" w:eastAsia="es-ES"/>
        </w:rPr>
        <w:t>.</w:t>
      </w:r>
    </w:p>
    <w:p w:rsidR="00335576" w:rsidRPr="005D678C" w:rsidRDefault="00335576" w:rsidP="00F6619B">
      <w:pPr>
        <w:numPr>
          <w:ilvl w:val="0"/>
          <w:numId w:val="17"/>
        </w:numPr>
        <w:tabs>
          <w:tab w:val="left" w:pos="567"/>
        </w:tabs>
        <w:ind w:left="0" w:firstLine="284"/>
        <w:jc w:val="both"/>
        <w:rPr>
          <w:rFonts w:ascii="Arial Narrow" w:eastAsia="Arial Narrow" w:hAnsi="Arial Narrow" w:cs="Tahoma"/>
          <w:sz w:val="22"/>
          <w:szCs w:val="22"/>
          <w:lang w:eastAsia="en-US"/>
        </w:rPr>
      </w:pPr>
      <w:r w:rsidRPr="005D678C">
        <w:rPr>
          <w:rFonts w:ascii="Arial Narrow" w:eastAsia="Arial Narrow" w:hAnsi="Arial Narrow" w:cs="Tahoma"/>
          <w:b/>
          <w:sz w:val="22"/>
          <w:szCs w:val="22"/>
          <w:lang w:eastAsia="en-US"/>
        </w:rPr>
        <w:t>En cada solicitud de compras, se deberán respetar los rubros y montos aprobados en el Presupuesto del PID</w:t>
      </w:r>
      <w:r w:rsidRPr="005D678C">
        <w:rPr>
          <w:rFonts w:ascii="Arial Narrow" w:eastAsia="Arial Narrow" w:hAnsi="Arial Narrow" w:cs="Tahoma"/>
          <w:sz w:val="22"/>
          <w:szCs w:val="22"/>
          <w:lang w:eastAsia="en-US"/>
        </w:rPr>
        <w:t>. El pedido de fondos deberá ser desagregado y con el mayor nivel de detalle posible, indicando el objetivo específico al que atiende y las actividades a desarrollar.</w:t>
      </w:r>
    </w:p>
    <w:p w:rsidR="00335576" w:rsidRPr="005D678C" w:rsidRDefault="00335576" w:rsidP="00335576">
      <w:pPr>
        <w:widowControl/>
        <w:jc w:val="both"/>
        <w:rPr>
          <w:rFonts w:ascii="Arial Narrow" w:eastAsia="Arial Black" w:hAnsi="Arial Narrow" w:cs="Tahoma"/>
          <w:b/>
          <w:smallCaps/>
          <w:color w:val="002060"/>
          <w:sz w:val="22"/>
          <w:szCs w:val="22"/>
          <w:lang w:eastAsia="en-US"/>
        </w:rPr>
      </w:pPr>
    </w:p>
    <w:p w:rsidR="00381E53" w:rsidRPr="005D678C" w:rsidRDefault="00381E53" w:rsidP="00335576">
      <w:pPr>
        <w:widowControl/>
        <w:jc w:val="both"/>
        <w:rPr>
          <w:rFonts w:ascii="Arial Narrow" w:eastAsia="Arial Black" w:hAnsi="Arial Narrow" w:cs="Tahoma"/>
          <w:b/>
          <w:smallCaps/>
          <w:color w:val="002060"/>
          <w:sz w:val="22"/>
          <w:szCs w:val="22"/>
          <w:lang w:eastAsia="en-US"/>
        </w:rPr>
      </w:pPr>
    </w:p>
    <w:p w:rsidR="00381E53" w:rsidRPr="005D678C" w:rsidRDefault="00381E53" w:rsidP="00335576">
      <w:pPr>
        <w:widowControl/>
        <w:jc w:val="both"/>
        <w:rPr>
          <w:rFonts w:ascii="Arial Narrow" w:eastAsia="Arial Black" w:hAnsi="Arial Narrow" w:cs="Tahoma"/>
          <w:b/>
          <w:smallCaps/>
          <w:color w:val="002060"/>
          <w:sz w:val="22"/>
          <w:szCs w:val="22"/>
          <w:lang w:eastAsia="en-US"/>
        </w:rPr>
      </w:pPr>
    </w:p>
    <w:p w:rsidR="00335576" w:rsidRPr="00BC074D" w:rsidRDefault="00335576" w:rsidP="00335576">
      <w:pPr>
        <w:widowControl/>
        <w:jc w:val="both"/>
        <w:rPr>
          <w:rFonts w:ascii="Arial Narrow" w:eastAsia="Arial Black" w:hAnsi="Arial Narrow" w:cs="Tahoma"/>
          <w:color w:val="002060"/>
          <w:sz w:val="22"/>
          <w:szCs w:val="22"/>
          <w:lang w:eastAsia="en-US"/>
        </w:rPr>
      </w:pPr>
      <w:r w:rsidRPr="00BC074D">
        <w:rPr>
          <w:rFonts w:ascii="Arial Narrow" w:eastAsia="Arial Black" w:hAnsi="Arial Narrow" w:cs="Tahoma"/>
          <w:smallCaps/>
          <w:color w:val="002060"/>
          <w:sz w:val="22"/>
          <w:szCs w:val="22"/>
          <w:lang w:eastAsia="en-US"/>
        </w:rPr>
        <w:t>4.- ADMISIBILIDAD, E</w:t>
      </w:r>
      <w:r w:rsidRPr="00BC074D">
        <w:rPr>
          <w:rFonts w:ascii="Arial Narrow" w:eastAsia="Calibri" w:hAnsi="Arial Narrow" w:cs="Tahoma"/>
          <w:color w:val="002060"/>
          <w:sz w:val="22"/>
          <w:szCs w:val="22"/>
          <w:lang w:eastAsia="en-US"/>
        </w:rPr>
        <w:t xml:space="preserve">VALUACIONES Y ADJUDICACIÓN </w:t>
      </w:r>
      <w:r w:rsidRPr="00BC074D">
        <w:rPr>
          <w:rFonts w:ascii="Arial Narrow" w:eastAsia="Arial Black" w:hAnsi="Arial Narrow" w:cs="Tahoma"/>
          <w:smallCaps/>
          <w:color w:val="002060"/>
          <w:sz w:val="22"/>
          <w:szCs w:val="22"/>
          <w:lang w:eastAsia="en-US"/>
        </w:rPr>
        <w:t>DEL PID</w:t>
      </w:r>
    </w:p>
    <w:p w:rsidR="00335576" w:rsidRPr="005D678C" w:rsidRDefault="00335576" w:rsidP="00335576">
      <w:pPr>
        <w:widowControl/>
        <w:jc w:val="both"/>
        <w:rPr>
          <w:rFonts w:ascii="Arial Narrow" w:eastAsia="Arial" w:hAnsi="Arial Narrow" w:cs="Tahoma"/>
          <w:sz w:val="10"/>
          <w:szCs w:val="10"/>
          <w:u w:val="single"/>
          <w:lang w:val="es-ES" w:eastAsia="es-ES"/>
        </w:rPr>
      </w:pPr>
    </w:p>
    <w:p w:rsidR="00335576" w:rsidRPr="005D678C" w:rsidRDefault="002058C5" w:rsidP="00FB4C9C">
      <w:pPr>
        <w:widowControl/>
        <w:ind w:firstLine="284"/>
        <w:jc w:val="both"/>
        <w:rPr>
          <w:rFonts w:ascii="Arial Narrow" w:hAnsi="Arial Narrow" w:cs="Tahoma"/>
          <w:sz w:val="22"/>
          <w:szCs w:val="22"/>
          <w:lang w:val="es-ES" w:eastAsia="es-ES"/>
        </w:rPr>
      </w:pPr>
      <w:r>
        <w:rPr>
          <w:rFonts w:ascii="Arial Narrow" w:hAnsi="Arial Narrow" w:cs="Tahoma"/>
          <w:b/>
          <w:sz w:val="22"/>
          <w:szCs w:val="22"/>
          <w:lang w:val="es-ES" w:eastAsia="es-ES"/>
        </w:rPr>
        <w:t>4.</w:t>
      </w:r>
      <w:r w:rsidR="00335576" w:rsidRPr="005D678C">
        <w:rPr>
          <w:rFonts w:ascii="Arial Narrow" w:hAnsi="Arial Narrow" w:cs="Tahoma"/>
          <w:b/>
          <w:sz w:val="22"/>
          <w:szCs w:val="22"/>
          <w:lang w:val="es-ES" w:eastAsia="es-ES"/>
        </w:rPr>
        <w:t xml:space="preserve"> </w:t>
      </w:r>
      <w:r w:rsidR="00335576" w:rsidRPr="005D678C">
        <w:rPr>
          <w:rFonts w:ascii="Arial Narrow" w:hAnsi="Arial Narrow" w:cs="Tahoma"/>
          <w:b/>
          <w:sz w:val="22"/>
          <w:szCs w:val="22"/>
          <w:u w:val="single"/>
          <w:lang w:val="es-ES" w:eastAsia="es-ES"/>
        </w:rPr>
        <w:t>Sistema de Evaluación de</w:t>
      </w:r>
      <w:r w:rsidR="00BD3328">
        <w:rPr>
          <w:rFonts w:ascii="Arial Narrow" w:hAnsi="Arial Narrow" w:cs="Tahoma"/>
          <w:b/>
          <w:sz w:val="22"/>
          <w:szCs w:val="22"/>
          <w:u w:val="single"/>
          <w:lang w:val="es-ES" w:eastAsia="es-ES"/>
        </w:rPr>
        <w:t>l</w:t>
      </w:r>
      <w:r w:rsidR="00335576" w:rsidRPr="005D678C">
        <w:rPr>
          <w:rFonts w:ascii="Arial Narrow" w:hAnsi="Arial Narrow" w:cs="Tahoma"/>
          <w:b/>
          <w:sz w:val="22"/>
          <w:szCs w:val="22"/>
          <w:u w:val="single"/>
          <w:lang w:val="es-ES" w:eastAsia="es-ES"/>
        </w:rPr>
        <w:t xml:space="preserve"> PID</w:t>
      </w:r>
      <w:r w:rsidR="00335576" w:rsidRPr="005D678C">
        <w:rPr>
          <w:rFonts w:ascii="Arial Narrow" w:hAnsi="Arial Narrow" w:cs="Tahoma"/>
          <w:b/>
          <w:sz w:val="22"/>
          <w:szCs w:val="22"/>
          <w:lang w:val="es-ES" w:eastAsia="es-ES"/>
        </w:rPr>
        <w:t xml:space="preserve">: </w:t>
      </w:r>
      <w:r w:rsidR="00335576" w:rsidRPr="005D678C">
        <w:rPr>
          <w:rFonts w:ascii="Arial Narrow" w:hAnsi="Arial Narrow" w:cs="Tahoma"/>
          <w:sz w:val="22"/>
          <w:szCs w:val="22"/>
          <w:lang w:val="es-ES" w:eastAsia="es-ES"/>
        </w:rPr>
        <w:t>los proyectos presentados deberán cumplir en primera instancia con las condiciones descri</w:t>
      </w:r>
      <w:r w:rsidR="00BC074D">
        <w:rPr>
          <w:rFonts w:ascii="Arial Narrow" w:hAnsi="Arial Narrow" w:cs="Tahoma"/>
          <w:sz w:val="22"/>
          <w:szCs w:val="22"/>
          <w:lang w:val="es-ES" w:eastAsia="es-ES"/>
        </w:rPr>
        <w:t>p</w:t>
      </w:r>
      <w:r w:rsidR="00335576" w:rsidRPr="005D678C">
        <w:rPr>
          <w:rFonts w:ascii="Arial Narrow" w:hAnsi="Arial Narrow" w:cs="Tahoma"/>
          <w:sz w:val="22"/>
          <w:szCs w:val="22"/>
          <w:lang w:val="es-ES" w:eastAsia="es-ES"/>
        </w:rPr>
        <w:t xml:space="preserve">tas en estas Bases para poder completar los </w:t>
      </w:r>
      <w:r w:rsidR="00335576" w:rsidRPr="005D678C">
        <w:rPr>
          <w:rFonts w:ascii="Arial Narrow" w:hAnsi="Arial Narrow" w:cs="Tahoma"/>
          <w:b/>
          <w:sz w:val="22"/>
          <w:szCs w:val="22"/>
          <w:lang w:val="es-ES" w:eastAsia="es-ES"/>
        </w:rPr>
        <w:t>requisitos de admisibilidad</w:t>
      </w:r>
      <w:r w:rsidR="00335576" w:rsidRPr="005D678C">
        <w:rPr>
          <w:rFonts w:ascii="Arial Narrow" w:hAnsi="Arial Narrow" w:cs="Tahoma"/>
          <w:sz w:val="22"/>
          <w:szCs w:val="22"/>
          <w:lang w:val="es-ES" w:eastAsia="es-ES"/>
        </w:rPr>
        <w:t xml:space="preserve">. </w:t>
      </w:r>
      <w:r w:rsidR="00FB4C9C">
        <w:rPr>
          <w:rFonts w:ascii="Arial Narrow" w:hAnsi="Arial Narrow" w:cs="Tahoma"/>
          <w:sz w:val="22"/>
          <w:szCs w:val="22"/>
          <w:lang w:val="es-ES" w:eastAsia="es-ES"/>
        </w:rPr>
        <w:t xml:space="preserve"> </w:t>
      </w:r>
      <w:r w:rsidR="00335576" w:rsidRPr="005D678C">
        <w:rPr>
          <w:rFonts w:ascii="Arial Narrow" w:hAnsi="Arial Narrow" w:cs="Tahoma"/>
          <w:sz w:val="22"/>
          <w:szCs w:val="22"/>
          <w:lang w:val="es-ES" w:eastAsia="es-ES"/>
        </w:rPr>
        <w:t xml:space="preserve">Cumplida esta etapa, los proyectos </w:t>
      </w:r>
      <w:r w:rsidR="00BD3328">
        <w:rPr>
          <w:rFonts w:ascii="Arial Narrow" w:hAnsi="Arial Narrow" w:cs="Tahoma"/>
          <w:sz w:val="22"/>
          <w:szCs w:val="22"/>
          <w:lang w:val="es-ES" w:eastAsia="es-ES"/>
        </w:rPr>
        <w:t>admisibles</w:t>
      </w:r>
      <w:r w:rsidR="00335576" w:rsidRPr="005D678C">
        <w:rPr>
          <w:rFonts w:ascii="Arial Narrow" w:hAnsi="Arial Narrow" w:cs="Tahoma"/>
          <w:sz w:val="22"/>
          <w:szCs w:val="22"/>
          <w:lang w:val="es-ES" w:eastAsia="es-ES"/>
        </w:rPr>
        <w:t xml:space="preserve"> serán enviados a los pares</w:t>
      </w:r>
      <w:r w:rsidR="00BD3328">
        <w:rPr>
          <w:rFonts w:ascii="Arial Narrow" w:hAnsi="Arial Narrow" w:cs="Tahoma"/>
          <w:sz w:val="22"/>
          <w:szCs w:val="22"/>
          <w:lang w:val="es-ES" w:eastAsia="es-ES"/>
        </w:rPr>
        <w:t xml:space="preserve"> externos</w:t>
      </w:r>
      <w:r w:rsidR="00335576" w:rsidRPr="005D678C">
        <w:rPr>
          <w:rFonts w:ascii="Arial Narrow" w:hAnsi="Arial Narrow" w:cs="Tahoma"/>
          <w:sz w:val="22"/>
          <w:szCs w:val="22"/>
          <w:lang w:val="es-ES" w:eastAsia="es-ES"/>
        </w:rPr>
        <w:t xml:space="preserve"> para </w:t>
      </w:r>
      <w:r w:rsidR="00BD3328">
        <w:rPr>
          <w:rFonts w:ascii="Arial Narrow" w:hAnsi="Arial Narrow" w:cs="Tahoma"/>
          <w:sz w:val="22"/>
          <w:szCs w:val="22"/>
          <w:lang w:val="es-ES" w:eastAsia="es-ES"/>
        </w:rPr>
        <w:t>su</w:t>
      </w:r>
      <w:r w:rsidR="00335576" w:rsidRPr="005D678C">
        <w:rPr>
          <w:rFonts w:ascii="Arial Narrow" w:hAnsi="Arial Narrow" w:cs="Tahoma"/>
          <w:sz w:val="22"/>
          <w:szCs w:val="22"/>
          <w:lang w:val="es-ES" w:eastAsia="es-ES"/>
        </w:rPr>
        <w:t xml:space="preserve"> evaluación</w:t>
      </w:r>
      <w:r w:rsidR="00DB5295">
        <w:rPr>
          <w:rFonts w:ascii="Arial Narrow" w:hAnsi="Arial Narrow" w:cs="Tahoma"/>
          <w:sz w:val="22"/>
          <w:szCs w:val="22"/>
          <w:lang w:val="es-ES" w:eastAsia="es-ES"/>
        </w:rPr>
        <w:t xml:space="preserve"> por medio del SIGEVA-UM.</w:t>
      </w:r>
      <w:r w:rsidR="00335576" w:rsidRPr="005D678C">
        <w:rPr>
          <w:rFonts w:ascii="Arial Narrow" w:hAnsi="Arial Narrow" w:cs="Tahoma"/>
          <w:sz w:val="22"/>
          <w:szCs w:val="22"/>
          <w:lang w:val="es-ES" w:eastAsia="es-ES"/>
        </w:rPr>
        <w:t xml:space="preserve"> Luego se analizará la adecuación presupuestaria. Finalmente, </w:t>
      </w:r>
      <w:r w:rsidR="00BD3328">
        <w:rPr>
          <w:rFonts w:ascii="Arial Narrow" w:hAnsi="Arial Narrow" w:cs="Tahoma"/>
          <w:sz w:val="22"/>
          <w:szCs w:val="22"/>
          <w:lang w:val="es-ES" w:eastAsia="es-ES"/>
        </w:rPr>
        <w:t xml:space="preserve">la </w:t>
      </w:r>
      <w:proofErr w:type="spellStart"/>
      <w:r w:rsidR="00BD3328">
        <w:rPr>
          <w:rFonts w:ascii="Arial Narrow" w:hAnsi="Arial Narrow" w:cs="Tahoma"/>
          <w:sz w:val="22"/>
          <w:szCs w:val="22"/>
          <w:lang w:val="es-ES" w:eastAsia="es-ES"/>
        </w:rPr>
        <w:t>SeCyT</w:t>
      </w:r>
      <w:proofErr w:type="spellEnd"/>
      <w:r w:rsidR="00BD3328">
        <w:rPr>
          <w:rFonts w:ascii="Arial Narrow" w:hAnsi="Arial Narrow" w:cs="Tahoma"/>
          <w:sz w:val="22"/>
          <w:szCs w:val="22"/>
          <w:lang w:val="es-ES" w:eastAsia="es-ES"/>
        </w:rPr>
        <w:t xml:space="preserve"> presentará al Consejo Directivo y Académico el orden de mérito</w:t>
      </w:r>
      <w:r w:rsidR="00BC074D">
        <w:rPr>
          <w:rFonts w:ascii="Arial Narrow" w:hAnsi="Arial Narrow" w:cs="Tahoma"/>
          <w:sz w:val="22"/>
          <w:szCs w:val="22"/>
          <w:lang w:val="es-ES" w:eastAsia="es-ES"/>
        </w:rPr>
        <w:t xml:space="preserve"> para su aprobación</w:t>
      </w:r>
      <w:r w:rsidR="00BD3328">
        <w:rPr>
          <w:rFonts w:ascii="Arial Narrow" w:hAnsi="Arial Narrow" w:cs="Tahoma"/>
          <w:sz w:val="22"/>
          <w:szCs w:val="22"/>
          <w:lang w:val="es-ES" w:eastAsia="es-ES"/>
        </w:rPr>
        <w:t xml:space="preserve">. </w:t>
      </w:r>
    </w:p>
    <w:p w:rsidR="00335576" w:rsidRDefault="00335576" w:rsidP="00335576">
      <w:pPr>
        <w:rPr>
          <w:rFonts w:ascii="Arial Narrow" w:hAnsi="Arial Narrow"/>
          <w:color w:val="000000"/>
          <w:sz w:val="22"/>
          <w:szCs w:val="22"/>
        </w:rPr>
      </w:pPr>
    </w:p>
    <w:p w:rsidR="00FB4C9C" w:rsidRDefault="00FB4C9C" w:rsidP="00335576">
      <w:pPr>
        <w:rPr>
          <w:rFonts w:ascii="Arial Narrow" w:hAnsi="Arial Narrow"/>
          <w:color w:val="000000"/>
          <w:sz w:val="22"/>
          <w:szCs w:val="22"/>
        </w:rPr>
      </w:pPr>
    </w:p>
    <w:p w:rsidR="00FB4C9C" w:rsidRDefault="00FB4C9C" w:rsidP="00335576">
      <w:pPr>
        <w:rPr>
          <w:rFonts w:ascii="Arial Narrow" w:hAnsi="Arial Narrow"/>
          <w:color w:val="000000"/>
          <w:sz w:val="22"/>
          <w:szCs w:val="22"/>
        </w:rPr>
      </w:pPr>
    </w:p>
    <w:p w:rsidR="00335576" w:rsidRPr="005D678C" w:rsidRDefault="00335576" w:rsidP="00335576">
      <w:pPr>
        <w:jc w:val="both"/>
        <w:rPr>
          <w:rFonts w:ascii="Arial Narrow" w:eastAsia="Arial Black" w:hAnsi="Arial Narrow" w:cs="Arial Black"/>
          <w:color w:val="002060"/>
          <w:sz w:val="22"/>
          <w:szCs w:val="22"/>
        </w:rPr>
      </w:pPr>
      <w:r w:rsidRPr="005D678C">
        <w:rPr>
          <w:rFonts w:ascii="Arial Narrow" w:eastAsia="Arial Black" w:hAnsi="Arial Narrow" w:cs="Arial Black"/>
          <w:smallCaps/>
          <w:color w:val="002060"/>
          <w:sz w:val="22"/>
          <w:szCs w:val="22"/>
        </w:rPr>
        <w:t>5.- SEGUIMIENTO Y EVALUACIÓN FINAL DEL PID</w:t>
      </w:r>
    </w:p>
    <w:p w:rsidR="00335576" w:rsidRPr="005D678C" w:rsidRDefault="00335576" w:rsidP="00335576">
      <w:pPr>
        <w:jc w:val="both"/>
        <w:rPr>
          <w:rFonts w:ascii="Arial Narrow" w:eastAsia="Arial" w:hAnsi="Arial Narrow" w:cs="Arial"/>
          <w:color w:val="000000"/>
          <w:sz w:val="10"/>
          <w:szCs w:val="10"/>
          <w:u w:val="single"/>
        </w:rPr>
      </w:pPr>
    </w:p>
    <w:p w:rsidR="00D4596C" w:rsidRPr="005D678C" w:rsidRDefault="00335576" w:rsidP="00D4596C">
      <w:pPr>
        <w:ind w:firstLine="284"/>
        <w:jc w:val="both"/>
        <w:rPr>
          <w:rFonts w:ascii="Arial Narrow" w:eastAsia="Arial Narrow" w:hAnsi="Arial Narrow" w:cs="Arial Narrow"/>
          <w:color w:val="000000"/>
          <w:sz w:val="22"/>
          <w:szCs w:val="22"/>
        </w:rPr>
      </w:pPr>
      <w:r w:rsidRPr="005D678C">
        <w:rPr>
          <w:rFonts w:ascii="Arial Narrow" w:eastAsia="Arial Narrow" w:hAnsi="Arial Narrow" w:cs="Arial Narrow"/>
          <w:b/>
          <w:color w:val="000000"/>
          <w:sz w:val="22"/>
          <w:szCs w:val="22"/>
        </w:rPr>
        <w:t xml:space="preserve">5.1 </w:t>
      </w:r>
      <w:r w:rsidRPr="005D678C">
        <w:rPr>
          <w:rFonts w:ascii="Arial Narrow" w:eastAsia="Arial Narrow" w:hAnsi="Arial Narrow" w:cs="Arial Narrow"/>
          <w:b/>
          <w:color w:val="000000"/>
          <w:sz w:val="22"/>
          <w:szCs w:val="22"/>
          <w:u w:val="single"/>
        </w:rPr>
        <w:t>Informes de Avance</w:t>
      </w:r>
      <w:r w:rsidRPr="005D678C">
        <w:rPr>
          <w:rFonts w:ascii="Arial Narrow" w:eastAsia="Arial Narrow" w:hAnsi="Arial Narrow" w:cs="Arial Narrow"/>
          <w:b/>
          <w:color w:val="000000"/>
          <w:sz w:val="22"/>
          <w:szCs w:val="22"/>
        </w:rPr>
        <w:t xml:space="preserve">: </w:t>
      </w:r>
      <w:r w:rsidRPr="005D678C">
        <w:rPr>
          <w:rFonts w:ascii="Arial Narrow" w:eastAsia="Arial Narrow" w:hAnsi="Arial Narrow" w:cs="Arial Narrow"/>
          <w:color w:val="000000"/>
          <w:sz w:val="22"/>
          <w:szCs w:val="22"/>
        </w:rPr>
        <w:t xml:space="preserve">el seguimiento de los </w:t>
      </w:r>
      <w:r w:rsidRPr="005D678C">
        <w:rPr>
          <w:rFonts w:ascii="Arial Narrow" w:eastAsia="Arial Narrow" w:hAnsi="Arial Narrow" w:cs="Arial Narrow"/>
          <w:b/>
          <w:color w:val="000000"/>
          <w:sz w:val="22"/>
          <w:szCs w:val="22"/>
        </w:rPr>
        <w:t>PID</w:t>
      </w:r>
      <w:r w:rsidR="00D4596C">
        <w:rPr>
          <w:rFonts w:ascii="Arial Narrow" w:eastAsia="Arial Narrow" w:hAnsi="Arial Narrow" w:cs="Arial Narrow"/>
          <w:color w:val="000000"/>
          <w:sz w:val="22"/>
          <w:szCs w:val="22"/>
        </w:rPr>
        <w:t xml:space="preserve"> es responsabilidad de la </w:t>
      </w:r>
      <w:proofErr w:type="spellStart"/>
      <w:r w:rsidR="00D4596C">
        <w:rPr>
          <w:rFonts w:ascii="Arial Narrow" w:eastAsia="Arial Narrow" w:hAnsi="Arial Narrow" w:cs="Arial Narrow"/>
          <w:color w:val="000000"/>
          <w:sz w:val="22"/>
          <w:szCs w:val="22"/>
        </w:rPr>
        <w:t>SeCyT</w:t>
      </w:r>
      <w:proofErr w:type="spellEnd"/>
      <w:r w:rsidR="00D4596C">
        <w:rPr>
          <w:rFonts w:ascii="Arial Narrow" w:eastAsia="Arial Narrow" w:hAnsi="Arial Narrow" w:cs="Arial Narrow"/>
          <w:color w:val="000000"/>
          <w:sz w:val="22"/>
          <w:szCs w:val="22"/>
        </w:rPr>
        <w:t xml:space="preserve"> por medio de la apertura de </w:t>
      </w:r>
      <w:r w:rsidR="00F60E68">
        <w:rPr>
          <w:rFonts w:ascii="Arial Narrow" w:eastAsia="Arial Narrow" w:hAnsi="Arial Narrow" w:cs="Arial Narrow"/>
          <w:color w:val="000000"/>
          <w:sz w:val="22"/>
          <w:szCs w:val="22"/>
        </w:rPr>
        <w:t xml:space="preserve">una </w:t>
      </w:r>
      <w:r w:rsidR="00D4596C">
        <w:rPr>
          <w:rFonts w:ascii="Arial Narrow" w:eastAsia="Arial Narrow" w:hAnsi="Arial Narrow" w:cs="Arial Narrow"/>
          <w:color w:val="000000"/>
          <w:sz w:val="22"/>
          <w:szCs w:val="22"/>
        </w:rPr>
        <w:t>convocatoria</w:t>
      </w:r>
      <w:r w:rsidR="00F60E68">
        <w:rPr>
          <w:rFonts w:ascii="Arial Narrow" w:eastAsia="Arial Narrow" w:hAnsi="Arial Narrow" w:cs="Arial Narrow"/>
          <w:color w:val="000000"/>
          <w:sz w:val="22"/>
          <w:szCs w:val="22"/>
        </w:rPr>
        <w:t xml:space="preserve"> anual</w:t>
      </w:r>
      <w:r w:rsidR="00D4596C">
        <w:rPr>
          <w:rFonts w:ascii="Arial Narrow" w:eastAsia="Arial Narrow" w:hAnsi="Arial Narrow" w:cs="Arial Narrow"/>
          <w:color w:val="000000"/>
          <w:sz w:val="22"/>
          <w:szCs w:val="22"/>
        </w:rPr>
        <w:t xml:space="preserve"> de presentaci</w:t>
      </w:r>
      <w:r w:rsidR="00F60E68">
        <w:rPr>
          <w:rFonts w:ascii="Arial Narrow" w:eastAsia="Arial Narrow" w:hAnsi="Arial Narrow" w:cs="Arial Narrow"/>
          <w:color w:val="000000"/>
          <w:sz w:val="22"/>
          <w:szCs w:val="22"/>
        </w:rPr>
        <w:t>ón de I</w:t>
      </w:r>
      <w:r w:rsidR="00FD7314">
        <w:rPr>
          <w:rFonts w:ascii="Arial Narrow" w:eastAsia="Arial Narrow" w:hAnsi="Arial Narrow" w:cs="Arial Narrow"/>
          <w:color w:val="000000"/>
          <w:sz w:val="22"/>
          <w:szCs w:val="22"/>
        </w:rPr>
        <w:t>nformes de A</w:t>
      </w:r>
      <w:r w:rsidR="00D4596C">
        <w:rPr>
          <w:rFonts w:ascii="Arial Narrow" w:eastAsia="Arial Narrow" w:hAnsi="Arial Narrow" w:cs="Arial Narrow"/>
          <w:color w:val="000000"/>
          <w:sz w:val="22"/>
          <w:szCs w:val="22"/>
        </w:rPr>
        <w:t xml:space="preserve">vance en el SIGEVA-UM, </w:t>
      </w:r>
      <w:r w:rsidR="00FD7314">
        <w:rPr>
          <w:rFonts w:ascii="Arial Narrow" w:eastAsia="Arial Narrow" w:hAnsi="Arial Narrow" w:cs="Arial Narrow"/>
          <w:color w:val="000000"/>
          <w:sz w:val="22"/>
          <w:szCs w:val="22"/>
        </w:rPr>
        <w:t>los que</w:t>
      </w:r>
      <w:r w:rsidR="00D4596C" w:rsidRPr="005D678C">
        <w:rPr>
          <w:rFonts w:ascii="Arial Narrow" w:eastAsia="Arial Narrow" w:hAnsi="Arial Narrow" w:cs="Arial Narrow"/>
          <w:color w:val="000000"/>
          <w:sz w:val="22"/>
          <w:szCs w:val="22"/>
        </w:rPr>
        <w:t xml:space="preserve"> serán evaluado</w:t>
      </w:r>
      <w:r w:rsidR="00F60E68">
        <w:rPr>
          <w:rFonts w:ascii="Arial Narrow" w:eastAsia="Arial Narrow" w:hAnsi="Arial Narrow" w:cs="Arial Narrow"/>
          <w:color w:val="000000"/>
          <w:sz w:val="22"/>
          <w:szCs w:val="22"/>
        </w:rPr>
        <w:t>s</w:t>
      </w:r>
      <w:r w:rsidR="00D4596C" w:rsidRPr="005D678C">
        <w:rPr>
          <w:rFonts w:ascii="Arial Narrow" w:eastAsia="Arial Narrow" w:hAnsi="Arial Narrow" w:cs="Arial Narrow"/>
          <w:color w:val="000000"/>
          <w:sz w:val="22"/>
          <w:szCs w:val="22"/>
        </w:rPr>
        <w:t xml:space="preserve"> por los pares que </w:t>
      </w:r>
      <w:r w:rsidR="00D4596C" w:rsidRPr="00FD7314">
        <w:rPr>
          <w:rFonts w:ascii="Arial Narrow" w:eastAsia="Arial Narrow" w:hAnsi="Arial Narrow" w:cs="Arial Narrow"/>
          <w:color w:val="000000"/>
          <w:sz w:val="22"/>
          <w:szCs w:val="22"/>
        </w:rPr>
        <w:t>recomendaron la acreditación del Proyecto.</w:t>
      </w:r>
    </w:p>
    <w:p w:rsidR="00D4596C" w:rsidRDefault="00D4596C" w:rsidP="00335576">
      <w:pPr>
        <w:ind w:firstLine="284"/>
        <w:jc w:val="both"/>
        <w:rPr>
          <w:rFonts w:ascii="Arial Narrow" w:eastAsia="Arial Narrow" w:hAnsi="Arial Narrow" w:cs="Arial Narrow"/>
          <w:color w:val="000000"/>
          <w:sz w:val="22"/>
          <w:szCs w:val="22"/>
        </w:rPr>
      </w:pPr>
    </w:p>
    <w:p w:rsidR="00335576" w:rsidRPr="005D678C" w:rsidRDefault="00335576" w:rsidP="00335576">
      <w:pPr>
        <w:ind w:firstLine="708"/>
        <w:jc w:val="both"/>
        <w:rPr>
          <w:rFonts w:ascii="Arial Narrow" w:eastAsia="Arial Narrow" w:hAnsi="Arial Narrow" w:cs="Arial Narrow"/>
          <w:color w:val="000000"/>
          <w:sz w:val="16"/>
          <w:szCs w:val="16"/>
        </w:rPr>
      </w:pPr>
    </w:p>
    <w:p w:rsidR="00F60E68" w:rsidRPr="00F60E68" w:rsidRDefault="00335576" w:rsidP="00F60E68">
      <w:pPr>
        <w:ind w:firstLine="284"/>
        <w:jc w:val="both"/>
        <w:rPr>
          <w:rFonts w:ascii="Arial Narrow" w:eastAsia="Arial Narrow" w:hAnsi="Arial Narrow" w:cs="Arial Narrow"/>
          <w:b/>
          <w:color w:val="000000"/>
          <w:sz w:val="22"/>
          <w:szCs w:val="22"/>
        </w:rPr>
      </w:pPr>
      <w:r w:rsidRPr="005D678C">
        <w:rPr>
          <w:rFonts w:ascii="Arial Narrow" w:eastAsia="Arial Narrow" w:hAnsi="Arial Narrow" w:cs="Arial Narrow"/>
          <w:b/>
          <w:color w:val="000000"/>
          <w:sz w:val="22"/>
          <w:szCs w:val="22"/>
        </w:rPr>
        <w:t xml:space="preserve">5.2 </w:t>
      </w:r>
      <w:r w:rsidRPr="005D678C">
        <w:rPr>
          <w:rFonts w:ascii="Arial Narrow" w:eastAsia="Arial Narrow" w:hAnsi="Arial Narrow" w:cs="Arial Narrow"/>
          <w:b/>
          <w:color w:val="000000"/>
          <w:sz w:val="22"/>
          <w:szCs w:val="22"/>
          <w:u w:val="single"/>
        </w:rPr>
        <w:t>Informe Final</w:t>
      </w:r>
      <w:r w:rsidRPr="005D678C">
        <w:rPr>
          <w:rFonts w:ascii="Arial Narrow" w:eastAsia="Arial Narrow" w:hAnsi="Arial Narrow" w:cs="Arial Narrow"/>
          <w:b/>
          <w:color w:val="000000"/>
          <w:sz w:val="22"/>
          <w:szCs w:val="22"/>
        </w:rPr>
        <w:t>:</w:t>
      </w:r>
      <w:r w:rsidR="00F60E68">
        <w:rPr>
          <w:rFonts w:ascii="Arial Narrow" w:eastAsia="Arial Narrow" w:hAnsi="Arial Narrow" w:cs="Arial Narrow"/>
          <w:b/>
          <w:color w:val="000000"/>
          <w:sz w:val="22"/>
          <w:szCs w:val="22"/>
        </w:rPr>
        <w:t xml:space="preserve"> </w:t>
      </w:r>
      <w:r w:rsidR="00F60E68" w:rsidRPr="00F60E68">
        <w:rPr>
          <w:rFonts w:ascii="Arial Narrow" w:eastAsia="Arial Narrow" w:hAnsi="Arial Narrow" w:cs="Arial Narrow"/>
          <w:color w:val="000000"/>
          <w:sz w:val="22"/>
          <w:szCs w:val="22"/>
        </w:rPr>
        <w:t xml:space="preserve">Una vez transcurrido el plazo de duración del proyecto, la </w:t>
      </w:r>
      <w:proofErr w:type="spellStart"/>
      <w:r w:rsidR="00F60E68" w:rsidRPr="00F60E68">
        <w:rPr>
          <w:rFonts w:ascii="Arial Narrow" w:eastAsia="Arial Narrow" w:hAnsi="Arial Narrow" w:cs="Arial Narrow"/>
          <w:color w:val="000000"/>
          <w:sz w:val="22"/>
          <w:szCs w:val="22"/>
        </w:rPr>
        <w:t>SeCyT</w:t>
      </w:r>
      <w:proofErr w:type="spellEnd"/>
      <w:r w:rsidR="00F60E68" w:rsidRPr="00F60E68">
        <w:rPr>
          <w:rFonts w:ascii="Arial Narrow" w:eastAsia="Arial Narrow" w:hAnsi="Arial Narrow" w:cs="Arial Narrow"/>
          <w:color w:val="000000"/>
          <w:sz w:val="22"/>
          <w:szCs w:val="22"/>
        </w:rPr>
        <w:t xml:space="preserve"> abrirá una convocatoria de presentación de Informes Finales</w:t>
      </w:r>
      <w:r w:rsidR="00F60E68">
        <w:rPr>
          <w:rFonts w:ascii="Arial Narrow" w:eastAsia="Arial Narrow" w:hAnsi="Arial Narrow" w:cs="Arial Narrow"/>
          <w:b/>
          <w:color w:val="000000"/>
          <w:sz w:val="22"/>
          <w:szCs w:val="22"/>
        </w:rPr>
        <w:t xml:space="preserve"> </w:t>
      </w:r>
      <w:r w:rsidR="00F60E68">
        <w:rPr>
          <w:rFonts w:ascii="Arial Narrow" w:eastAsia="Arial Narrow" w:hAnsi="Arial Narrow" w:cs="Arial Narrow"/>
          <w:color w:val="000000"/>
          <w:sz w:val="22"/>
          <w:szCs w:val="22"/>
        </w:rPr>
        <w:t xml:space="preserve">en el SIGEVA-UM, </w:t>
      </w:r>
      <w:r w:rsidR="00FD7314">
        <w:rPr>
          <w:rFonts w:ascii="Arial Narrow" w:eastAsia="Arial Narrow" w:hAnsi="Arial Narrow" w:cs="Arial Narrow"/>
          <w:color w:val="000000"/>
          <w:sz w:val="22"/>
          <w:szCs w:val="22"/>
        </w:rPr>
        <w:t>los que</w:t>
      </w:r>
      <w:r w:rsidR="00F60E68" w:rsidRPr="005D678C">
        <w:rPr>
          <w:rFonts w:ascii="Arial Narrow" w:eastAsia="Arial Narrow" w:hAnsi="Arial Narrow" w:cs="Arial Narrow"/>
          <w:color w:val="000000"/>
          <w:sz w:val="22"/>
          <w:szCs w:val="22"/>
        </w:rPr>
        <w:t xml:space="preserve"> serán evaluado</w:t>
      </w:r>
      <w:r w:rsidR="00F60E68">
        <w:rPr>
          <w:rFonts w:ascii="Arial Narrow" w:eastAsia="Arial Narrow" w:hAnsi="Arial Narrow" w:cs="Arial Narrow"/>
          <w:color w:val="000000"/>
          <w:sz w:val="22"/>
          <w:szCs w:val="22"/>
        </w:rPr>
        <w:t>s</w:t>
      </w:r>
      <w:r w:rsidR="00F60E68" w:rsidRPr="005D678C">
        <w:rPr>
          <w:rFonts w:ascii="Arial Narrow" w:eastAsia="Arial Narrow" w:hAnsi="Arial Narrow" w:cs="Arial Narrow"/>
          <w:color w:val="000000"/>
          <w:sz w:val="22"/>
          <w:szCs w:val="22"/>
        </w:rPr>
        <w:t xml:space="preserve"> por los pares </w:t>
      </w:r>
      <w:r w:rsidR="00F60E68" w:rsidRPr="00FD7314">
        <w:rPr>
          <w:rFonts w:ascii="Arial Narrow" w:eastAsia="Arial Narrow" w:hAnsi="Arial Narrow" w:cs="Arial Narrow"/>
          <w:color w:val="000000"/>
          <w:sz w:val="22"/>
          <w:szCs w:val="22"/>
        </w:rPr>
        <w:t>que recomendaron la acreditación del Proyecto.</w:t>
      </w:r>
    </w:p>
    <w:p w:rsidR="00F60E68" w:rsidRDefault="00F60E68" w:rsidP="00F60E68">
      <w:pPr>
        <w:ind w:firstLine="284"/>
        <w:jc w:val="both"/>
        <w:rPr>
          <w:rFonts w:ascii="Arial Narrow" w:eastAsia="Arial Narrow" w:hAnsi="Arial Narrow" w:cs="Arial Narrow"/>
          <w:b/>
          <w:color w:val="000000"/>
          <w:sz w:val="22"/>
          <w:szCs w:val="22"/>
        </w:rPr>
      </w:pPr>
    </w:p>
    <w:p w:rsidR="00335576" w:rsidRPr="005D678C" w:rsidRDefault="00FD7314" w:rsidP="00335576">
      <w:pPr>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p>
    <w:p w:rsidR="00335576" w:rsidRPr="00FD7314" w:rsidRDefault="00335576" w:rsidP="00335576">
      <w:pPr>
        <w:ind w:firstLine="284"/>
        <w:jc w:val="both"/>
        <w:rPr>
          <w:rFonts w:ascii="Arial Narrow" w:eastAsia="Arial Narrow" w:hAnsi="Arial Narrow" w:cs="Arial Narrow"/>
          <w:color w:val="000000"/>
          <w:sz w:val="22"/>
          <w:szCs w:val="22"/>
        </w:rPr>
      </w:pPr>
      <w:r w:rsidRPr="005D678C">
        <w:rPr>
          <w:rFonts w:ascii="Arial Narrow" w:eastAsia="Arial Narrow" w:hAnsi="Arial Narrow" w:cs="Arial Narrow"/>
          <w:b/>
          <w:color w:val="000000"/>
          <w:sz w:val="22"/>
          <w:szCs w:val="22"/>
        </w:rPr>
        <w:t xml:space="preserve">5.3 </w:t>
      </w:r>
      <w:r w:rsidRPr="005D678C">
        <w:rPr>
          <w:rFonts w:ascii="Arial Narrow" w:eastAsia="Arial Narrow" w:hAnsi="Arial Narrow" w:cs="Arial Narrow"/>
          <w:b/>
          <w:color w:val="000000"/>
          <w:sz w:val="22"/>
          <w:szCs w:val="22"/>
          <w:u w:val="single"/>
        </w:rPr>
        <w:t>Criterios de Evaluación</w:t>
      </w:r>
      <w:r w:rsidR="00FD7314">
        <w:rPr>
          <w:rFonts w:ascii="Arial Narrow" w:eastAsia="Arial Narrow" w:hAnsi="Arial Narrow" w:cs="Arial Narrow"/>
          <w:b/>
          <w:color w:val="000000"/>
          <w:sz w:val="22"/>
          <w:szCs w:val="22"/>
          <w:u w:val="single"/>
        </w:rPr>
        <w:t xml:space="preserve">: </w:t>
      </w:r>
      <w:r w:rsidRPr="005D678C">
        <w:rPr>
          <w:rFonts w:ascii="Arial Narrow" w:eastAsia="Arial Narrow" w:hAnsi="Arial Narrow" w:cs="Arial Narrow"/>
          <w:color w:val="000000"/>
          <w:sz w:val="22"/>
          <w:szCs w:val="22"/>
        </w:rPr>
        <w:t xml:space="preserve">los informes de Avance y Finales de los trabajos de investigación, serán evaluados de </w:t>
      </w:r>
      <w:r w:rsidRPr="005D678C">
        <w:rPr>
          <w:rFonts w:ascii="Arial Narrow" w:eastAsia="Arial Narrow" w:hAnsi="Arial Narrow" w:cs="Arial Narrow"/>
          <w:color w:val="000000"/>
          <w:sz w:val="22"/>
          <w:szCs w:val="22"/>
        </w:rPr>
        <w:lastRenderedPageBreak/>
        <w:t>acue</w:t>
      </w:r>
      <w:r w:rsidR="00AE2EC4">
        <w:rPr>
          <w:rFonts w:ascii="Arial Narrow" w:eastAsia="Arial Narrow" w:hAnsi="Arial Narrow" w:cs="Arial Narrow"/>
          <w:color w:val="000000"/>
          <w:sz w:val="22"/>
          <w:szCs w:val="22"/>
        </w:rPr>
        <w:t xml:space="preserve">rdo a los siguientes parámetros </w:t>
      </w:r>
      <w:r w:rsidR="00AE2EC4" w:rsidRPr="00FD7314">
        <w:rPr>
          <w:rFonts w:ascii="Arial Narrow" w:eastAsia="Arial Narrow" w:hAnsi="Arial Narrow" w:cs="Arial Narrow"/>
          <w:color w:val="000000"/>
          <w:sz w:val="22"/>
          <w:szCs w:val="22"/>
        </w:rPr>
        <w:t>del Sistema Científico Nacional:</w:t>
      </w:r>
    </w:p>
    <w:p w:rsidR="00335576" w:rsidRPr="00FD7314" w:rsidRDefault="0010223F" w:rsidP="00335576">
      <w:pPr>
        <w:numPr>
          <w:ilvl w:val="0"/>
          <w:numId w:val="12"/>
        </w:numPr>
        <w:tabs>
          <w:tab w:val="left" w:pos="567"/>
        </w:tabs>
        <w:ind w:left="0" w:firstLine="284"/>
        <w:contextualSpacing/>
        <w:jc w:val="both"/>
        <w:rPr>
          <w:rFonts w:ascii="Arial Narrow" w:eastAsia="Arial Narrow" w:hAnsi="Arial Narrow" w:cs="Arial Narrow"/>
          <w:color w:val="000000"/>
          <w:sz w:val="22"/>
          <w:szCs w:val="22"/>
        </w:rPr>
      </w:pPr>
      <w:r w:rsidRPr="00FD7314">
        <w:rPr>
          <w:rFonts w:ascii="Arial Narrow" w:eastAsia="Arial Narrow" w:hAnsi="Arial Narrow" w:cs="Arial Narrow"/>
          <w:color w:val="000000"/>
          <w:sz w:val="22"/>
          <w:szCs w:val="22"/>
        </w:rPr>
        <w:t xml:space="preserve">Publicaciones (artículos publicados revistas, en libros y capítulos de libros con </w:t>
      </w:r>
      <w:proofErr w:type="spellStart"/>
      <w:r w:rsidRPr="00FD7314">
        <w:rPr>
          <w:rFonts w:ascii="Arial Narrow" w:eastAsia="Arial Narrow" w:hAnsi="Arial Narrow" w:cs="Arial Narrow"/>
          <w:color w:val="000000"/>
          <w:sz w:val="22"/>
          <w:szCs w:val="22"/>
        </w:rPr>
        <w:t>referato</w:t>
      </w:r>
      <w:proofErr w:type="spellEnd"/>
      <w:r w:rsidRPr="00FD7314">
        <w:rPr>
          <w:rFonts w:ascii="Arial Narrow" w:eastAsia="Arial Narrow" w:hAnsi="Arial Narrow" w:cs="Arial Narrow"/>
          <w:color w:val="000000"/>
          <w:sz w:val="22"/>
          <w:szCs w:val="22"/>
        </w:rPr>
        <w:t>)</w:t>
      </w:r>
    </w:p>
    <w:p w:rsidR="00335576" w:rsidRPr="00FD7314" w:rsidRDefault="0010223F" w:rsidP="00335576">
      <w:pPr>
        <w:numPr>
          <w:ilvl w:val="0"/>
          <w:numId w:val="12"/>
        </w:numPr>
        <w:tabs>
          <w:tab w:val="left" w:pos="567"/>
        </w:tabs>
        <w:ind w:left="0" w:firstLine="284"/>
        <w:contextualSpacing/>
        <w:jc w:val="both"/>
        <w:rPr>
          <w:rFonts w:ascii="Arial Narrow" w:eastAsia="Arial Narrow" w:hAnsi="Arial Narrow" w:cs="Arial Narrow"/>
          <w:color w:val="000000"/>
          <w:sz w:val="22"/>
          <w:szCs w:val="22"/>
        </w:rPr>
      </w:pPr>
      <w:r w:rsidRPr="00FD7314">
        <w:rPr>
          <w:rFonts w:ascii="Arial Narrow" w:eastAsia="Arial Narrow" w:hAnsi="Arial Narrow" w:cs="Arial Narrow"/>
          <w:color w:val="000000"/>
          <w:sz w:val="22"/>
          <w:szCs w:val="22"/>
        </w:rPr>
        <w:t xml:space="preserve">Artículos publicados en  Eventos de </w:t>
      </w:r>
      <w:proofErr w:type="spellStart"/>
      <w:r w:rsidRPr="00FD7314">
        <w:rPr>
          <w:rFonts w:ascii="Arial Narrow" w:eastAsia="Arial Narrow" w:hAnsi="Arial Narrow" w:cs="Arial Narrow"/>
          <w:color w:val="000000"/>
          <w:sz w:val="22"/>
          <w:szCs w:val="22"/>
        </w:rPr>
        <w:t>CyT</w:t>
      </w:r>
      <w:proofErr w:type="spellEnd"/>
      <w:r w:rsidRPr="00FD7314">
        <w:rPr>
          <w:rFonts w:ascii="Arial Narrow" w:eastAsia="Arial Narrow" w:hAnsi="Arial Narrow" w:cs="Arial Narrow"/>
          <w:color w:val="000000"/>
          <w:sz w:val="22"/>
          <w:szCs w:val="22"/>
        </w:rPr>
        <w:t xml:space="preserve"> (Congresos, Jornadas, Simposios, </w:t>
      </w:r>
      <w:proofErr w:type="spellStart"/>
      <w:r w:rsidRPr="00FD7314">
        <w:rPr>
          <w:rFonts w:ascii="Arial Narrow" w:eastAsia="Arial Narrow" w:hAnsi="Arial Narrow" w:cs="Arial Narrow"/>
          <w:color w:val="000000"/>
          <w:sz w:val="22"/>
          <w:szCs w:val="22"/>
        </w:rPr>
        <w:t>etc</w:t>
      </w:r>
      <w:proofErr w:type="spellEnd"/>
      <w:r w:rsidR="00FD7314" w:rsidRPr="00FD7314">
        <w:rPr>
          <w:rFonts w:ascii="Arial Narrow" w:eastAsia="Arial Narrow" w:hAnsi="Arial Narrow" w:cs="Arial Narrow"/>
          <w:color w:val="000000"/>
          <w:sz w:val="22"/>
          <w:szCs w:val="22"/>
        </w:rPr>
        <w:t>)</w:t>
      </w:r>
    </w:p>
    <w:p w:rsidR="008A6B9A" w:rsidRPr="00FD7314" w:rsidRDefault="008A6B9A" w:rsidP="00335576">
      <w:pPr>
        <w:numPr>
          <w:ilvl w:val="0"/>
          <w:numId w:val="12"/>
        </w:numPr>
        <w:tabs>
          <w:tab w:val="left" w:pos="567"/>
        </w:tabs>
        <w:ind w:left="0" w:firstLine="284"/>
        <w:contextualSpacing/>
        <w:jc w:val="both"/>
        <w:rPr>
          <w:rFonts w:ascii="Arial Narrow" w:eastAsia="Arial Narrow" w:hAnsi="Arial Narrow" w:cs="Arial Narrow"/>
          <w:color w:val="000000"/>
          <w:sz w:val="22"/>
          <w:szCs w:val="22"/>
        </w:rPr>
      </w:pPr>
      <w:r w:rsidRPr="00FD7314">
        <w:rPr>
          <w:rFonts w:ascii="Arial Narrow" w:eastAsia="Arial Narrow" w:hAnsi="Arial Narrow" w:cs="Arial Narrow"/>
          <w:color w:val="000000"/>
          <w:sz w:val="22"/>
          <w:szCs w:val="22"/>
        </w:rPr>
        <w:t>Productos tangibles resultados del proyecto</w:t>
      </w:r>
    </w:p>
    <w:p w:rsidR="00FD7314" w:rsidRPr="00FD7314" w:rsidRDefault="00FD7314" w:rsidP="00335576">
      <w:pPr>
        <w:numPr>
          <w:ilvl w:val="0"/>
          <w:numId w:val="12"/>
        </w:numPr>
        <w:tabs>
          <w:tab w:val="left" w:pos="567"/>
        </w:tabs>
        <w:ind w:left="0" w:firstLine="284"/>
        <w:contextualSpacing/>
        <w:jc w:val="both"/>
        <w:rPr>
          <w:rFonts w:ascii="Arial Narrow" w:eastAsia="Arial Narrow" w:hAnsi="Arial Narrow" w:cs="Arial Narrow"/>
          <w:color w:val="000000"/>
          <w:sz w:val="22"/>
          <w:szCs w:val="22"/>
        </w:rPr>
      </w:pPr>
      <w:r w:rsidRPr="00FD7314">
        <w:rPr>
          <w:rFonts w:ascii="Arial Narrow" w:eastAsia="Arial Narrow" w:hAnsi="Arial Narrow" w:cs="Arial Narrow"/>
          <w:color w:val="000000"/>
          <w:sz w:val="22"/>
          <w:szCs w:val="22"/>
        </w:rPr>
        <w:t xml:space="preserve">Formación de Recursos Humanos </w:t>
      </w:r>
    </w:p>
    <w:p w:rsidR="00FD7314" w:rsidRPr="00FD7314" w:rsidRDefault="00FD7314" w:rsidP="00335576">
      <w:pPr>
        <w:numPr>
          <w:ilvl w:val="0"/>
          <w:numId w:val="12"/>
        </w:numPr>
        <w:tabs>
          <w:tab w:val="left" w:pos="567"/>
        </w:tabs>
        <w:ind w:left="0" w:firstLine="284"/>
        <w:contextualSpacing/>
        <w:jc w:val="both"/>
        <w:rPr>
          <w:rFonts w:ascii="Arial Narrow" w:eastAsia="Arial Narrow" w:hAnsi="Arial Narrow" w:cs="Arial Narrow"/>
          <w:color w:val="000000"/>
          <w:sz w:val="22"/>
          <w:szCs w:val="22"/>
        </w:rPr>
      </w:pPr>
      <w:r w:rsidRPr="00FD7314">
        <w:rPr>
          <w:rFonts w:ascii="Arial Narrow" w:eastAsia="Arial Narrow" w:hAnsi="Arial Narrow" w:cs="Arial Narrow"/>
          <w:color w:val="000000"/>
          <w:sz w:val="22"/>
          <w:szCs w:val="22"/>
        </w:rPr>
        <w:t>Participación en Reuniones Científicas con Comité Científico.</w:t>
      </w:r>
    </w:p>
    <w:p w:rsidR="00335576" w:rsidRPr="005D678C" w:rsidRDefault="00335576" w:rsidP="00335576">
      <w:pPr>
        <w:keepNext/>
        <w:jc w:val="center"/>
        <w:rPr>
          <w:rFonts w:ascii="Arial Narrow" w:eastAsia="Arial Black" w:hAnsi="Arial Narrow" w:cs="Arial Black"/>
          <w:smallCaps/>
          <w:color w:val="000080"/>
          <w:sz w:val="22"/>
          <w:szCs w:val="22"/>
        </w:rPr>
      </w:pPr>
    </w:p>
    <w:p w:rsidR="00335576" w:rsidRPr="005D678C" w:rsidRDefault="00335576" w:rsidP="00335576">
      <w:pPr>
        <w:jc w:val="both"/>
        <w:rPr>
          <w:rFonts w:ascii="Arial Narrow" w:eastAsia="Arial Black" w:hAnsi="Arial Narrow" w:cs="Arial Black"/>
          <w:smallCaps/>
          <w:color w:val="000080"/>
          <w:sz w:val="22"/>
          <w:szCs w:val="22"/>
        </w:rPr>
      </w:pPr>
    </w:p>
    <w:p w:rsidR="00335576" w:rsidRPr="005D678C" w:rsidRDefault="00335576" w:rsidP="00335576">
      <w:pPr>
        <w:jc w:val="both"/>
        <w:rPr>
          <w:rFonts w:ascii="Arial Narrow" w:eastAsia="Arial Black" w:hAnsi="Arial Narrow" w:cs="Arial Black"/>
          <w:color w:val="000080"/>
          <w:sz w:val="22"/>
          <w:szCs w:val="22"/>
        </w:rPr>
      </w:pPr>
      <w:r w:rsidRPr="005D678C">
        <w:rPr>
          <w:rFonts w:ascii="Arial Narrow" w:eastAsia="Arial Black" w:hAnsi="Arial Narrow" w:cs="Arial Black"/>
          <w:smallCaps/>
          <w:color w:val="000080"/>
          <w:sz w:val="22"/>
          <w:szCs w:val="22"/>
        </w:rPr>
        <w:t>6.- PRESENTACIÓN FORMULARIO DEL PID</w:t>
      </w:r>
    </w:p>
    <w:p w:rsidR="00335576" w:rsidRPr="005D678C" w:rsidRDefault="00335576" w:rsidP="00335576">
      <w:pPr>
        <w:jc w:val="both"/>
        <w:rPr>
          <w:rFonts w:ascii="Arial Narrow" w:eastAsia="Arial Narrow" w:hAnsi="Arial Narrow" w:cs="Arial Narrow"/>
          <w:color w:val="000000"/>
          <w:sz w:val="10"/>
          <w:szCs w:val="10"/>
        </w:rPr>
      </w:pPr>
    </w:p>
    <w:p w:rsidR="00335576" w:rsidRPr="005D678C" w:rsidRDefault="00335576" w:rsidP="00335576">
      <w:pPr>
        <w:widowControl/>
        <w:ind w:firstLine="284"/>
        <w:jc w:val="both"/>
        <w:rPr>
          <w:rFonts w:ascii="Arial Narrow" w:hAnsi="Arial Narrow" w:cs="Tahoma"/>
          <w:sz w:val="22"/>
          <w:szCs w:val="20"/>
          <w:lang w:val="pt-BR" w:eastAsia="es-ES"/>
        </w:rPr>
      </w:pPr>
      <w:r w:rsidRPr="005D678C">
        <w:rPr>
          <w:rFonts w:ascii="Arial Narrow" w:hAnsi="Arial Narrow" w:cs="Tahoma"/>
          <w:sz w:val="22"/>
          <w:szCs w:val="20"/>
          <w:lang w:val="es-ES" w:eastAsia="es-ES"/>
        </w:rPr>
        <w:t>Para poder crear un nuevo proyecto o ser incorporado como participante (Director</w:t>
      </w:r>
      <w:r w:rsidR="00BC074D">
        <w:rPr>
          <w:rFonts w:ascii="Arial Narrow" w:hAnsi="Arial Narrow" w:cs="Tahoma"/>
          <w:sz w:val="22"/>
          <w:szCs w:val="20"/>
          <w:lang w:val="es-ES" w:eastAsia="es-ES"/>
        </w:rPr>
        <w:t>/a</w:t>
      </w:r>
      <w:r w:rsidRPr="005D678C">
        <w:rPr>
          <w:rFonts w:ascii="Arial Narrow" w:hAnsi="Arial Narrow" w:cs="Tahoma"/>
          <w:sz w:val="22"/>
          <w:szCs w:val="20"/>
          <w:lang w:val="es-ES" w:eastAsia="es-ES"/>
        </w:rPr>
        <w:t>, Investigadores</w:t>
      </w:r>
      <w:r w:rsidR="00BC074D">
        <w:rPr>
          <w:rFonts w:ascii="Arial Narrow" w:hAnsi="Arial Narrow" w:cs="Tahoma"/>
          <w:sz w:val="22"/>
          <w:szCs w:val="20"/>
          <w:lang w:val="es-ES" w:eastAsia="es-ES"/>
        </w:rPr>
        <w:t>/as</w:t>
      </w:r>
      <w:r w:rsidRPr="005D678C">
        <w:rPr>
          <w:rFonts w:ascii="Arial Narrow" w:hAnsi="Arial Narrow" w:cs="Tahoma"/>
          <w:sz w:val="22"/>
          <w:szCs w:val="20"/>
          <w:lang w:val="es-ES" w:eastAsia="es-ES"/>
        </w:rPr>
        <w:t xml:space="preserve"> UM), se requiere estar registrado</w:t>
      </w:r>
      <w:r w:rsidR="00BC074D">
        <w:rPr>
          <w:rFonts w:ascii="Arial Narrow" w:hAnsi="Arial Narrow" w:cs="Tahoma"/>
          <w:sz w:val="22"/>
          <w:szCs w:val="20"/>
          <w:lang w:val="es-ES" w:eastAsia="es-ES"/>
        </w:rPr>
        <w:t>/a</w:t>
      </w:r>
      <w:r w:rsidRPr="005D678C">
        <w:rPr>
          <w:rFonts w:ascii="Arial Narrow" w:hAnsi="Arial Narrow" w:cs="Tahoma"/>
          <w:sz w:val="22"/>
          <w:szCs w:val="20"/>
          <w:lang w:val="es-ES" w:eastAsia="es-ES"/>
        </w:rPr>
        <w:t xml:space="preserve"> como usuario</w:t>
      </w:r>
      <w:r w:rsidR="00BC074D">
        <w:rPr>
          <w:rFonts w:ascii="Arial Narrow" w:hAnsi="Arial Narrow" w:cs="Tahoma"/>
          <w:sz w:val="22"/>
          <w:szCs w:val="20"/>
          <w:lang w:val="es-ES" w:eastAsia="es-ES"/>
        </w:rPr>
        <w:t>/a</w:t>
      </w:r>
      <w:r w:rsidRPr="005D678C">
        <w:rPr>
          <w:rFonts w:ascii="Arial Narrow" w:hAnsi="Arial Narrow" w:cs="Tahoma"/>
          <w:sz w:val="22"/>
          <w:szCs w:val="20"/>
          <w:lang w:val="es-ES" w:eastAsia="es-ES"/>
        </w:rPr>
        <w:t xml:space="preserve"> en la Base de Datos SIGEVA-UM. </w:t>
      </w:r>
      <w:r w:rsidRPr="005D678C">
        <w:rPr>
          <w:rFonts w:ascii="Arial Narrow" w:hAnsi="Arial Narrow" w:cs="Tahoma"/>
          <w:sz w:val="22"/>
          <w:szCs w:val="20"/>
          <w:lang w:val="pt-BR" w:eastAsia="es-ES"/>
        </w:rPr>
        <w:t xml:space="preserve">Link de registro </w:t>
      </w:r>
      <w:hyperlink r:id="rId12" w:history="1">
        <w:r w:rsidRPr="005D678C">
          <w:rPr>
            <w:rFonts w:ascii="Arial Narrow" w:hAnsi="Arial Narrow" w:cs="Tahoma"/>
            <w:b/>
            <w:color w:val="0000FF"/>
            <w:sz w:val="22"/>
            <w:szCs w:val="20"/>
            <w:u w:val="single"/>
            <w:lang w:val="pt-BR" w:eastAsia="es-ES"/>
          </w:rPr>
          <w:t>https://um.sigeva.gob.ar/auth/index.jsp</w:t>
        </w:r>
      </w:hyperlink>
      <w:r w:rsidRPr="005D678C">
        <w:rPr>
          <w:rFonts w:ascii="Arial Narrow" w:hAnsi="Arial Narrow" w:cs="Tahoma"/>
          <w:sz w:val="22"/>
          <w:szCs w:val="20"/>
          <w:lang w:val="pt-BR" w:eastAsia="es-ES"/>
        </w:rPr>
        <w:t xml:space="preserve"> </w:t>
      </w:r>
    </w:p>
    <w:p w:rsidR="00335576" w:rsidRPr="005D678C" w:rsidRDefault="00335576" w:rsidP="00335576">
      <w:pPr>
        <w:widowControl/>
        <w:ind w:firstLine="284"/>
        <w:jc w:val="both"/>
        <w:rPr>
          <w:rFonts w:ascii="Arial Narrow" w:hAnsi="Arial Narrow" w:cs="Tahoma"/>
          <w:sz w:val="22"/>
          <w:szCs w:val="20"/>
          <w:lang w:eastAsia="es-ES"/>
        </w:rPr>
      </w:pPr>
      <w:r w:rsidRPr="005D678C">
        <w:rPr>
          <w:rFonts w:ascii="Arial Narrow" w:hAnsi="Arial Narrow" w:cs="Tahoma"/>
          <w:sz w:val="22"/>
          <w:szCs w:val="20"/>
          <w:lang w:eastAsia="es-ES"/>
        </w:rPr>
        <w:t>Para la carga de los antecedentes curriculares, todos los</w:t>
      </w:r>
      <w:r w:rsidR="00BC074D">
        <w:rPr>
          <w:rFonts w:ascii="Arial Narrow" w:hAnsi="Arial Narrow" w:cs="Tahoma"/>
          <w:sz w:val="22"/>
          <w:szCs w:val="20"/>
          <w:lang w:eastAsia="es-ES"/>
        </w:rPr>
        <w:t>/as</w:t>
      </w:r>
      <w:r w:rsidRPr="005D678C">
        <w:rPr>
          <w:rFonts w:ascii="Arial Narrow" w:hAnsi="Arial Narrow" w:cs="Tahoma"/>
          <w:sz w:val="22"/>
          <w:szCs w:val="20"/>
          <w:lang w:eastAsia="es-ES"/>
        </w:rPr>
        <w:t xml:space="preserve"> participantes deberán tener registrados y actualizados sus antecedentes curriculares en e</w:t>
      </w:r>
      <w:r w:rsidRPr="005D678C">
        <w:rPr>
          <w:rFonts w:ascii="Arial Narrow" w:hAnsi="Arial Narrow" w:cs="Tahoma"/>
          <w:sz w:val="22"/>
          <w:szCs w:val="20"/>
          <w:lang w:val="es-ES" w:eastAsia="es-ES"/>
        </w:rPr>
        <w:t>l Registro Unificado y Normalizado a nivel nacional de los Datos Curriculares del personal científico y tecnológico</w:t>
      </w:r>
      <w:r w:rsidRPr="005D678C">
        <w:rPr>
          <w:rFonts w:ascii="Arial Narrow" w:hAnsi="Arial Narrow" w:cs="Tahoma"/>
          <w:sz w:val="22"/>
          <w:szCs w:val="20"/>
          <w:lang w:eastAsia="es-ES"/>
        </w:rPr>
        <w:t xml:space="preserve"> (</w:t>
      </w:r>
      <w:proofErr w:type="spellStart"/>
      <w:r w:rsidRPr="005D678C">
        <w:rPr>
          <w:rFonts w:ascii="Arial Narrow" w:hAnsi="Arial Narrow" w:cs="Tahoma"/>
          <w:sz w:val="22"/>
          <w:szCs w:val="20"/>
          <w:lang w:eastAsia="es-ES"/>
        </w:rPr>
        <w:t>CVar</w:t>
      </w:r>
      <w:proofErr w:type="spellEnd"/>
      <w:r w:rsidRPr="005D678C">
        <w:rPr>
          <w:rFonts w:ascii="Arial Narrow" w:hAnsi="Arial Narrow" w:cs="Tahoma"/>
          <w:sz w:val="22"/>
          <w:szCs w:val="20"/>
          <w:lang w:eastAsia="es-ES"/>
        </w:rPr>
        <w:t>) y en el SIGEVA-UM</w:t>
      </w:r>
      <w:r w:rsidR="003D4787">
        <w:rPr>
          <w:rFonts w:ascii="Arial Narrow" w:hAnsi="Arial Narrow" w:cs="Tahoma"/>
          <w:sz w:val="22"/>
          <w:szCs w:val="20"/>
          <w:lang w:eastAsia="es-ES"/>
        </w:rPr>
        <w:t>.</w:t>
      </w:r>
    </w:p>
    <w:p w:rsidR="00335576" w:rsidRPr="005D678C" w:rsidRDefault="00335576" w:rsidP="001C29A2">
      <w:pPr>
        <w:widowControl/>
        <w:ind w:firstLine="284"/>
        <w:jc w:val="both"/>
        <w:rPr>
          <w:rFonts w:ascii="Arial Narrow" w:hAnsi="Arial Narrow" w:cs="Tahoma"/>
          <w:sz w:val="22"/>
          <w:szCs w:val="20"/>
          <w:lang w:val="es-ES" w:eastAsia="es-ES"/>
        </w:rPr>
      </w:pPr>
      <w:r w:rsidRPr="005D678C">
        <w:rPr>
          <w:rFonts w:ascii="Arial Narrow" w:hAnsi="Arial Narrow" w:cs="Tahoma"/>
          <w:sz w:val="22"/>
          <w:szCs w:val="20"/>
          <w:lang w:val="es-ES" w:eastAsia="es-ES"/>
        </w:rPr>
        <w:t xml:space="preserve">Por consultas relacionadas a la carga de datos curriculares en el </w:t>
      </w:r>
      <w:proofErr w:type="spellStart"/>
      <w:r w:rsidRPr="005D678C">
        <w:rPr>
          <w:rFonts w:ascii="Arial Narrow" w:hAnsi="Arial Narrow" w:cs="Tahoma"/>
          <w:sz w:val="22"/>
          <w:szCs w:val="20"/>
          <w:lang w:val="es-ES" w:eastAsia="es-ES"/>
        </w:rPr>
        <w:t>CVar</w:t>
      </w:r>
      <w:proofErr w:type="spellEnd"/>
      <w:r w:rsidRPr="005D678C">
        <w:rPr>
          <w:rFonts w:ascii="Arial Narrow" w:hAnsi="Arial Narrow" w:cs="Tahoma"/>
          <w:sz w:val="22"/>
          <w:szCs w:val="20"/>
          <w:lang w:val="es-ES" w:eastAsia="es-ES"/>
        </w:rPr>
        <w:t xml:space="preserve"> y la importación al SIGEVA – UM, </w:t>
      </w:r>
      <w:r w:rsidR="001C29A2">
        <w:rPr>
          <w:rFonts w:ascii="Arial Narrow" w:hAnsi="Arial Narrow" w:cs="Tahoma"/>
          <w:sz w:val="22"/>
          <w:szCs w:val="20"/>
          <w:lang w:val="es-ES" w:eastAsia="es-ES"/>
        </w:rPr>
        <w:t xml:space="preserve">se </w:t>
      </w:r>
      <w:r w:rsidR="001C29A2" w:rsidRPr="00A64C92">
        <w:rPr>
          <w:rFonts w:ascii="Arial Narrow" w:hAnsi="Arial Narrow" w:cs="Tahoma"/>
          <w:sz w:val="22"/>
          <w:szCs w:val="20"/>
          <w:lang w:val="es-ES" w:eastAsia="es-ES"/>
        </w:rPr>
        <w:t>recomienda leer los instructivos disponibles en la</w:t>
      </w:r>
      <w:r w:rsidR="002406A3" w:rsidRPr="00A64C92">
        <w:rPr>
          <w:rFonts w:ascii="Arial Narrow" w:eastAsia="Arial Narrow" w:hAnsi="Arial Narrow" w:cs="Arial Narrow"/>
          <w:sz w:val="22"/>
          <w:szCs w:val="22"/>
        </w:rPr>
        <w:t xml:space="preserve"> página de la </w:t>
      </w:r>
      <w:proofErr w:type="spellStart"/>
      <w:r w:rsidR="002406A3" w:rsidRPr="00A64C92">
        <w:rPr>
          <w:rFonts w:ascii="Arial Narrow" w:eastAsia="Arial Narrow" w:hAnsi="Arial Narrow" w:cs="Arial Narrow"/>
          <w:sz w:val="22"/>
          <w:szCs w:val="22"/>
        </w:rPr>
        <w:t>SeCy</w:t>
      </w:r>
      <w:r w:rsidR="001C29A2" w:rsidRPr="00A64C92">
        <w:rPr>
          <w:rFonts w:ascii="Arial Narrow" w:eastAsia="Arial Narrow" w:hAnsi="Arial Narrow" w:cs="Arial Narrow"/>
          <w:sz w:val="22"/>
          <w:szCs w:val="22"/>
        </w:rPr>
        <w:t>T</w:t>
      </w:r>
      <w:proofErr w:type="spellEnd"/>
      <w:r w:rsidR="001C29A2" w:rsidRPr="00A64C92">
        <w:rPr>
          <w:rFonts w:ascii="Arial Narrow" w:hAnsi="Arial Narrow" w:cs="Tahoma"/>
          <w:sz w:val="22"/>
          <w:szCs w:val="20"/>
          <w:lang w:val="es-ES" w:eastAsia="es-ES"/>
        </w:rPr>
        <w:t xml:space="preserve"> (</w:t>
      </w:r>
      <w:hyperlink r:id="rId13" w:history="1">
        <w:r w:rsidR="001C29A2" w:rsidRPr="00A64C92">
          <w:rPr>
            <w:rStyle w:val="Hipervnculo"/>
            <w:rFonts w:ascii="Arial Narrow" w:hAnsi="Arial Narrow" w:cs="Tahoma"/>
            <w:sz w:val="22"/>
            <w:szCs w:val="20"/>
            <w:lang w:val="es-ES" w:eastAsia="es-ES"/>
          </w:rPr>
          <w:t>https://secyt.unimoron.edu.ar/guia-para-la-investigacion)</w:t>
        </w:r>
      </w:hyperlink>
      <w:r w:rsidR="001C29A2" w:rsidRPr="00A64C92">
        <w:rPr>
          <w:rFonts w:ascii="Arial Narrow" w:hAnsi="Arial Narrow" w:cs="Tahoma"/>
          <w:sz w:val="22"/>
          <w:szCs w:val="20"/>
          <w:lang w:val="es-ES" w:eastAsia="es-ES"/>
        </w:rPr>
        <w:t xml:space="preserve">, o bien </w:t>
      </w:r>
      <w:r w:rsidRPr="00A64C92">
        <w:rPr>
          <w:rFonts w:ascii="Arial Narrow" w:hAnsi="Arial Narrow" w:cs="Tahoma"/>
          <w:sz w:val="22"/>
          <w:szCs w:val="20"/>
          <w:lang w:val="es-ES" w:eastAsia="es-ES"/>
        </w:rPr>
        <w:t>dirigirse</w:t>
      </w:r>
      <w:r w:rsidRPr="005D678C">
        <w:rPr>
          <w:rFonts w:ascii="Arial Narrow" w:hAnsi="Arial Narrow" w:cs="Tahoma"/>
          <w:sz w:val="22"/>
          <w:szCs w:val="20"/>
          <w:lang w:val="es-ES" w:eastAsia="es-ES"/>
        </w:rPr>
        <w:t xml:space="preserve"> a:</w:t>
      </w:r>
      <w:r w:rsidRPr="005D678C">
        <w:rPr>
          <w:rFonts w:ascii="Arial Narrow" w:hAnsi="Arial Narrow" w:cs="Tahoma"/>
          <w:sz w:val="22"/>
          <w:szCs w:val="20"/>
          <w:shd w:val="clear" w:color="auto" w:fill="FFFFFF"/>
          <w:lang w:val="es-ES" w:eastAsia="es-ES"/>
        </w:rPr>
        <w:t xml:space="preserve"> </w:t>
      </w:r>
      <w:proofErr w:type="spellStart"/>
      <w:r w:rsidRPr="005D678C">
        <w:rPr>
          <w:rFonts w:ascii="Arial Narrow" w:hAnsi="Arial Narrow" w:cs="Tahoma"/>
          <w:sz w:val="22"/>
          <w:szCs w:val="20"/>
          <w:shd w:val="clear" w:color="auto" w:fill="FFFFFF"/>
          <w:lang w:val="es-ES" w:eastAsia="es-ES"/>
        </w:rPr>
        <w:t>secytmesadeayuda</w:t>
      </w:r>
      <w:proofErr w:type="spellEnd"/>
      <w:r w:rsidRPr="005D678C">
        <w:rPr>
          <w:rFonts w:ascii="Arial Narrow" w:hAnsi="Arial Narrow" w:cs="Tahoma"/>
          <w:sz w:val="22"/>
          <w:szCs w:val="20"/>
          <w:shd w:val="clear" w:color="auto" w:fill="FFFFFF"/>
          <w:lang w:val="es-ES" w:eastAsia="es-ES"/>
        </w:rPr>
        <w:t xml:space="preserve"> &lt;secytmesadeayuda@unimoron.edu.ar&gt; </w:t>
      </w:r>
    </w:p>
    <w:p w:rsidR="001C29A2" w:rsidRDefault="001C29A2" w:rsidP="00335576">
      <w:pPr>
        <w:widowControl/>
        <w:ind w:firstLine="284"/>
        <w:jc w:val="both"/>
        <w:rPr>
          <w:rFonts w:ascii="Arial Narrow" w:hAnsi="Arial Narrow" w:cs="Tahoma"/>
          <w:sz w:val="22"/>
          <w:szCs w:val="20"/>
          <w:lang w:eastAsia="es-ES"/>
        </w:rPr>
      </w:pPr>
    </w:p>
    <w:p w:rsidR="00335576" w:rsidRPr="005D678C" w:rsidRDefault="00335576" w:rsidP="00335576">
      <w:pPr>
        <w:widowControl/>
        <w:ind w:firstLine="284"/>
        <w:jc w:val="both"/>
        <w:rPr>
          <w:rFonts w:ascii="Arial Narrow" w:hAnsi="Arial Narrow" w:cs="Tahoma"/>
          <w:sz w:val="22"/>
          <w:szCs w:val="20"/>
          <w:lang w:eastAsia="es-ES"/>
        </w:rPr>
      </w:pPr>
      <w:r w:rsidRPr="005D678C">
        <w:rPr>
          <w:rFonts w:ascii="Arial Narrow" w:hAnsi="Arial Narrow" w:cs="Tahoma"/>
          <w:sz w:val="22"/>
          <w:szCs w:val="20"/>
          <w:lang w:eastAsia="es-ES"/>
        </w:rPr>
        <w:t>La presentación del proyecto consta de:</w:t>
      </w:r>
    </w:p>
    <w:p w:rsidR="00335576" w:rsidRDefault="00335576" w:rsidP="00335576">
      <w:pPr>
        <w:widowControl/>
        <w:tabs>
          <w:tab w:val="left" w:pos="7215"/>
        </w:tabs>
        <w:ind w:firstLine="284"/>
        <w:jc w:val="both"/>
        <w:rPr>
          <w:rFonts w:ascii="Arial Narrow" w:hAnsi="Arial Narrow" w:cs="Tahoma"/>
          <w:sz w:val="22"/>
          <w:szCs w:val="20"/>
          <w:lang w:val="es-ES" w:eastAsia="es-ES"/>
        </w:rPr>
      </w:pPr>
      <w:r w:rsidRPr="005D678C">
        <w:rPr>
          <w:rFonts w:ascii="Arial Narrow" w:hAnsi="Arial Narrow" w:cs="Tahoma"/>
          <w:sz w:val="22"/>
          <w:szCs w:val="20"/>
          <w:lang w:eastAsia="es-ES"/>
        </w:rPr>
        <w:t xml:space="preserve">- </w:t>
      </w:r>
      <w:r w:rsidRPr="005D678C">
        <w:rPr>
          <w:rFonts w:ascii="Arial Narrow" w:hAnsi="Arial Narrow" w:cs="Tahoma"/>
          <w:b/>
          <w:sz w:val="22"/>
          <w:szCs w:val="20"/>
          <w:lang w:eastAsia="es-ES"/>
        </w:rPr>
        <w:t xml:space="preserve">Formulario y adjuntos </w:t>
      </w:r>
      <w:r w:rsidRPr="005D678C">
        <w:rPr>
          <w:rFonts w:ascii="Arial Narrow" w:hAnsi="Arial Narrow" w:cs="Tahoma"/>
          <w:sz w:val="22"/>
          <w:szCs w:val="20"/>
          <w:lang w:eastAsia="es-ES"/>
        </w:rPr>
        <w:t xml:space="preserve">- </w:t>
      </w:r>
      <w:r w:rsidRPr="005D678C">
        <w:rPr>
          <w:rFonts w:ascii="Arial Narrow" w:hAnsi="Arial Narrow" w:cs="Tahoma"/>
          <w:sz w:val="22"/>
          <w:szCs w:val="20"/>
          <w:lang w:val="es-ES" w:eastAsia="es-ES"/>
        </w:rPr>
        <w:t xml:space="preserve">La presentación de los proyectos deberá efectuarse </w:t>
      </w:r>
      <w:r w:rsidRPr="005D678C">
        <w:rPr>
          <w:rFonts w:ascii="Arial Narrow" w:hAnsi="Arial Narrow" w:cs="Tahoma"/>
          <w:i/>
          <w:sz w:val="22"/>
          <w:szCs w:val="20"/>
          <w:lang w:val="es-ES" w:eastAsia="es-ES"/>
        </w:rPr>
        <w:t>on-line</w:t>
      </w:r>
      <w:r w:rsidRPr="005D678C">
        <w:rPr>
          <w:rFonts w:ascii="Arial Narrow" w:hAnsi="Arial Narrow" w:cs="Tahoma"/>
          <w:sz w:val="22"/>
          <w:szCs w:val="20"/>
          <w:lang w:val="es-ES" w:eastAsia="es-ES"/>
        </w:rPr>
        <w:t xml:space="preserve">, a través </w:t>
      </w:r>
      <w:r w:rsidR="00C874FC">
        <w:rPr>
          <w:rFonts w:ascii="Arial Narrow" w:hAnsi="Arial Narrow" w:cs="Tahoma"/>
          <w:sz w:val="22"/>
          <w:szCs w:val="20"/>
          <w:lang w:val="es-ES" w:eastAsia="es-ES"/>
        </w:rPr>
        <w:t xml:space="preserve">del SIGEVA-UM, </w:t>
      </w:r>
      <w:r w:rsidRPr="005D678C">
        <w:rPr>
          <w:rFonts w:ascii="Arial Narrow" w:hAnsi="Arial Narrow" w:cs="Tahoma"/>
          <w:sz w:val="22"/>
          <w:szCs w:val="20"/>
          <w:lang w:val="es-ES" w:eastAsia="es-ES"/>
        </w:rPr>
        <w:t xml:space="preserve">desde el sitio: </w:t>
      </w:r>
      <w:hyperlink r:id="rId14" w:history="1">
        <w:r w:rsidRPr="005D678C">
          <w:rPr>
            <w:rFonts w:ascii="Arial Narrow" w:hAnsi="Arial Narrow" w:cs="Tahoma"/>
            <w:b/>
            <w:color w:val="0000FF"/>
            <w:sz w:val="22"/>
            <w:szCs w:val="20"/>
            <w:u w:val="single"/>
            <w:lang w:val="es-ES" w:eastAsia="es-ES"/>
          </w:rPr>
          <w:t>https://um.sigeva.gob.ar/auth/index.jsp</w:t>
        </w:r>
      </w:hyperlink>
      <w:r w:rsidRPr="005D678C">
        <w:rPr>
          <w:rFonts w:ascii="Arial Narrow" w:hAnsi="Arial Narrow" w:cs="Tahoma"/>
          <w:sz w:val="22"/>
          <w:szCs w:val="20"/>
          <w:lang w:val="es-ES" w:eastAsia="es-ES"/>
        </w:rPr>
        <w:t>, ingresando con usuario y contraseña. Una vez completos y verificados los da</w:t>
      </w:r>
      <w:r w:rsidR="00C874FC">
        <w:rPr>
          <w:rFonts w:ascii="Arial Narrow" w:hAnsi="Arial Narrow" w:cs="Tahoma"/>
          <w:sz w:val="22"/>
          <w:szCs w:val="20"/>
          <w:lang w:val="es-ES" w:eastAsia="es-ES"/>
        </w:rPr>
        <w:t>tos que solicita el formulario,</w:t>
      </w:r>
      <w:r w:rsidRPr="005D678C">
        <w:rPr>
          <w:rFonts w:ascii="Arial Narrow" w:hAnsi="Arial Narrow" w:cs="Tahoma"/>
          <w:sz w:val="22"/>
          <w:szCs w:val="20"/>
          <w:lang w:val="es-ES" w:eastAsia="es-ES"/>
        </w:rPr>
        <w:t xml:space="preserve"> adjuntado el </w:t>
      </w:r>
      <w:r w:rsidR="00C874FC">
        <w:rPr>
          <w:rFonts w:ascii="Arial Narrow" w:hAnsi="Arial Narrow" w:cs="Tahoma"/>
          <w:sz w:val="22"/>
          <w:szCs w:val="20"/>
          <w:lang w:val="es-ES" w:eastAsia="es-ES"/>
        </w:rPr>
        <w:t>Plan de Trabajo</w:t>
      </w:r>
      <w:r w:rsidR="00640B43">
        <w:rPr>
          <w:rFonts w:ascii="Arial Narrow" w:hAnsi="Arial Narrow" w:cs="Tahoma"/>
          <w:sz w:val="22"/>
          <w:szCs w:val="20"/>
          <w:lang w:val="es-ES" w:eastAsia="es-ES"/>
        </w:rPr>
        <w:t xml:space="preserve"> </w:t>
      </w:r>
      <w:r w:rsidR="00C874FC">
        <w:rPr>
          <w:rFonts w:ascii="Arial Narrow" w:hAnsi="Arial Narrow" w:cs="Tahoma"/>
          <w:sz w:val="22"/>
          <w:szCs w:val="20"/>
          <w:lang w:val="es-ES" w:eastAsia="es-ES"/>
        </w:rPr>
        <w:t xml:space="preserve">correspondiente </w:t>
      </w:r>
      <w:r w:rsidR="00C874FC" w:rsidRPr="00640B43">
        <w:rPr>
          <w:rFonts w:ascii="Arial Narrow" w:hAnsi="Arial Narrow" w:cs="Tahoma"/>
          <w:sz w:val="22"/>
          <w:szCs w:val="20"/>
          <w:lang w:val="es-ES" w:eastAsia="es-ES"/>
        </w:rPr>
        <w:t>y vinculados todos los/as integrantes que conforman al grupo de trabajo</w:t>
      </w:r>
      <w:r w:rsidR="00C874FC">
        <w:rPr>
          <w:rFonts w:ascii="Arial Narrow" w:hAnsi="Arial Narrow" w:cs="Tahoma"/>
          <w:sz w:val="22"/>
          <w:szCs w:val="20"/>
          <w:lang w:val="es-ES" w:eastAsia="es-ES"/>
        </w:rPr>
        <w:t xml:space="preserve">, </w:t>
      </w:r>
      <w:r w:rsidRPr="005D678C">
        <w:rPr>
          <w:rFonts w:ascii="Arial Narrow" w:hAnsi="Arial Narrow" w:cs="Tahoma"/>
          <w:sz w:val="22"/>
          <w:szCs w:val="20"/>
          <w:lang w:val="es-ES" w:eastAsia="es-ES"/>
        </w:rPr>
        <w:t xml:space="preserve"> enviar el proyecto pulsando el botón “ENVIAR”. </w:t>
      </w:r>
      <w:r w:rsidR="00C874FC">
        <w:rPr>
          <w:rFonts w:ascii="Arial Narrow" w:hAnsi="Arial Narrow" w:cs="Tahoma"/>
          <w:sz w:val="22"/>
          <w:szCs w:val="20"/>
          <w:lang w:val="es-ES" w:eastAsia="es-ES"/>
        </w:rPr>
        <w:t>Finalmente, se aclara que n</w:t>
      </w:r>
      <w:r w:rsidRPr="005D678C">
        <w:rPr>
          <w:rFonts w:ascii="Arial Narrow" w:hAnsi="Arial Narrow" w:cs="Tahoma"/>
          <w:sz w:val="22"/>
          <w:szCs w:val="20"/>
          <w:lang w:val="es-ES" w:eastAsia="es-ES"/>
        </w:rPr>
        <w:t xml:space="preserve">o serán admisibles </w:t>
      </w:r>
      <w:proofErr w:type="spellStart"/>
      <w:r w:rsidRPr="005D678C">
        <w:rPr>
          <w:rFonts w:ascii="Arial Narrow" w:hAnsi="Arial Narrow" w:cs="Tahoma"/>
          <w:sz w:val="22"/>
          <w:szCs w:val="20"/>
          <w:lang w:val="es-ES" w:eastAsia="es-ES"/>
        </w:rPr>
        <w:t>CVs</w:t>
      </w:r>
      <w:proofErr w:type="spellEnd"/>
      <w:r w:rsidRPr="005D678C">
        <w:rPr>
          <w:rFonts w:ascii="Arial Narrow" w:hAnsi="Arial Narrow" w:cs="Tahoma"/>
          <w:sz w:val="22"/>
          <w:szCs w:val="20"/>
          <w:lang w:val="es-ES" w:eastAsia="es-ES"/>
        </w:rPr>
        <w:t xml:space="preserve"> adjuntos. Los mismos deberán estar cargados en </w:t>
      </w:r>
      <w:r w:rsidR="00C874FC">
        <w:rPr>
          <w:rFonts w:ascii="Arial Narrow" w:hAnsi="Arial Narrow" w:cs="Tahoma"/>
          <w:sz w:val="22"/>
          <w:szCs w:val="20"/>
          <w:lang w:val="es-ES" w:eastAsia="es-ES"/>
        </w:rPr>
        <w:t>la sección Usuario Banco de Datos</w:t>
      </w:r>
      <w:r w:rsidR="00640B43">
        <w:rPr>
          <w:rFonts w:ascii="Arial Narrow" w:hAnsi="Arial Narrow" w:cs="Tahoma"/>
          <w:sz w:val="22"/>
          <w:szCs w:val="20"/>
          <w:lang w:val="es-ES" w:eastAsia="es-ES"/>
        </w:rPr>
        <w:t xml:space="preserve"> en el SIGEVA-UM.</w:t>
      </w:r>
    </w:p>
    <w:p w:rsidR="00640B43" w:rsidRPr="005D678C" w:rsidRDefault="00640B43" w:rsidP="00335576">
      <w:pPr>
        <w:widowControl/>
        <w:tabs>
          <w:tab w:val="left" w:pos="7215"/>
        </w:tabs>
        <w:ind w:firstLine="284"/>
        <w:jc w:val="both"/>
        <w:rPr>
          <w:rFonts w:ascii="Arial Narrow" w:hAnsi="Arial Narrow" w:cs="Tahoma"/>
          <w:sz w:val="22"/>
          <w:szCs w:val="20"/>
          <w:lang w:val="es-ES" w:eastAsia="es-ES"/>
        </w:rPr>
      </w:pPr>
    </w:p>
    <w:p w:rsidR="00335576" w:rsidRPr="005D678C" w:rsidRDefault="00335576" w:rsidP="00335576">
      <w:pPr>
        <w:widowControl/>
        <w:ind w:firstLine="284"/>
        <w:jc w:val="both"/>
        <w:rPr>
          <w:rFonts w:ascii="Arial Narrow" w:hAnsi="Arial Narrow" w:cs="Tahoma"/>
          <w:sz w:val="22"/>
          <w:szCs w:val="20"/>
          <w:lang w:val="es-ES" w:eastAsia="es-ES"/>
        </w:rPr>
      </w:pPr>
      <w:r w:rsidRPr="005D678C">
        <w:rPr>
          <w:rFonts w:ascii="Arial Narrow" w:hAnsi="Arial Narrow" w:cs="Tahoma"/>
          <w:b/>
          <w:sz w:val="22"/>
          <w:szCs w:val="20"/>
          <w:lang w:val="es-ES" w:eastAsia="es-ES"/>
        </w:rPr>
        <w:t>- Carátulas</w:t>
      </w:r>
      <w:r w:rsidRPr="005D678C">
        <w:rPr>
          <w:rFonts w:ascii="Arial Narrow" w:hAnsi="Arial Narrow" w:cs="Tahoma"/>
          <w:sz w:val="22"/>
          <w:szCs w:val="20"/>
          <w:lang w:val="es-ES" w:eastAsia="es-ES"/>
        </w:rPr>
        <w:t xml:space="preserve"> - Una vez </w:t>
      </w:r>
      <w:r w:rsidR="004A7D60">
        <w:rPr>
          <w:rFonts w:ascii="Arial Narrow" w:hAnsi="Arial Narrow" w:cs="Tahoma"/>
          <w:sz w:val="22"/>
          <w:szCs w:val="20"/>
          <w:lang w:val="es-ES" w:eastAsia="es-ES"/>
        </w:rPr>
        <w:t xml:space="preserve">enviado el proyecto, </w:t>
      </w:r>
      <w:r w:rsidRPr="005D678C">
        <w:rPr>
          <w:rFonts w:ascii="Arial Narrow" w:hAnsi="Arial Narrow" w:cs="Tahoma"/>
          <w:sz w:val="22"/>
          <w:szCs w:val="20"/>
          <w:lang w:val="es-ES" w:eastAsia="es-ES"/>
        </w:rPr>
        <w:t xml:space="preserve">el </w:t>
      </w:r>
      <w:r w:rsidR="004A7D60">
        <w:rPr>
          <w:rFonts w:ascii="Arial Narrow" w:hAnsi="Arial Narrow" w:cs="Tahoma"/>
          <w:sz w:val="22"/>
          <w:szCs w:val="20"/>
          <w:lang w:val="es-ES" w:eastAsia="es-ES"/>
        </w:rPr>
        <w:t>SIGEVA-UM</w:t>
      </w:r>
      <w:r w:rsidRPr="005D678C">
        <w:rPr>
          <w:rFonts w:ascii="Arial Narrow" w:hAnsi="Arial Narrow" w:cs="Tahoma"/>
          <w:sz w:val="22"/>
          <w:szCs w:val="20"/>
          <w:lang w:val="es-ES" w:eastAsia="es-ES"/>
        </w:rPr>
        <w:t xml:space="preserve"> </w:t>
      </w:r>
      <w:bookmarkStart w:id="1" w:name="_GoBack"/>
      <w:bookmarkEnd w:id="1"/>
      <w:r w:rsidRPr="005D678C">
        <w:rPr>
          <w:rFonts w:ascii="Arial Narrow" w:hAnsi="Arial Narrow" w:cs="Tahoma"/>
          <w:sz w:val="22"/>
          <w:szCs w:val="20"/>
          <w:lang w:val="es-ES" w:eastAsia="es-ES"/>
        </w:rPr>
        <w:t>permitirá gen</w:t>
      </w:r>
      <w:r w:rsidR="00640B43">
        <w:rPr>
          <w:rFonts w:ascii="Arial Narrow" w:hAnsi="Arial Narrow" w:cs="Tahoma"/>
          <w:sz w:val="22"/>
          <w:szCs w:val="20"/>
          <w:lang w:val="es-ES" w:eastAsia="es-ES"/>
        </w:rPr>
        <w:t>erar e imprimir la c</w:t>
      </w:r>
      <w:r w:rsidR="004A7D60">
        <w:rPr>
          <w:rFonts w:ascii="Arial Narrow" w:hAnsi="Arial Narrow" w:cs="Tahoma"/>
          <w:sz w:val="22"/>
          <w:szCs w:val="20"/>
          <w:lang w:val="es-ES" w:eastAsia="es-ES"/>
        </w:rPr>
        <w:t>arátula del mismo</w:t>
      </w:r>
      <w:r w:rsidRPr="005D678C">
        <w:rPr>
          <w:rFonts w:ascii="Arial Narrow" w:hAnsi="Arial Narrow" w:cs="Tahoma"/>
          <w:sz w:val="22"/>
          <w:szCs w:val="20"/>
          <w:lang w:val="es-ES" w:eastAsia="es-ES"/>
        </w:rPr>
        <w:t>. No imprimir la versión preliminar. Se deberá presentar</w:t>
      </w:r>
      <w:r w:rsidR="004A7D60">
        <w:rPr>
          <w:rFonts w:ascii="Arial Narrow" w:hAnsi="Arial Narrow" w:cs="Tahoma"/>
          <w:sz w:val="22"/>
          <w:szCs w:val="20"/>
          <w:lang w:val="es-ES" w:eastAsia="es-ES"/>
        </w:rPr>
        <w:t xml:space="preserve"> personalmente a la </w:t>
      </w:r>
      <w:proofErr w:type="spellStart"/>
      <w:r w:rsidR="004A7D60">
        <w:rPr>
          <w:rFonts w:ascii="Arial Narrow" w:hAnsi="Arial Narrow" w:cs="Tahoma"/>
          <w:sz w:val="22"/>
          <w:szCs w:val="20"/>
          <w:lang w:val="es-ES" w:eastAsia="es-ES"/>
        </w:rPr>
        <w:t>SeCyT</w:t>
      </w:r>
      <w:proofErr w:type="spellEnd"/>
      <w:r w:rsidR="00640B43">
        <w:rPr>
          <w:rFonts w:ascii="Arial Narrow" w:hAnsi="Arial Narrow" w:cs="Tahoma"/>
          <w:sz w:val="22"/>
          <w:szCs w:val="20"/>
          <w:lang w:val="es-ES" w:eastAsia="es-ES"/>
        </w:rPr>
        <w:t>, la c</w:t>
      </w:r>
      <w:r w:rsidRPr="005D678C">
        <w:rPr>
          <w:rFonts w:ascii="Arial Narrow" w:hAnsi="Arial Narrow" w:cs="Tahoma"/>
          <w:sz w:val="22"/>
          <w:szCs w:val="20"/>
          <w:lang w:val="es-ES" w:eastAsia="es-ES"/>
        </w:rPr>
        <w:t xml:space="preserve">arátula con las firmas y aclaraciones correspondientes, según se detalla a continuación: </w:t>
      </w:r>
    </w:p>
    <w:p w:rsidR="00335576" w:rsidRPr="005D678C" w:rsidRDefault="00335576" w:rsidP="00335576">
      <w:pPr>
        <w:widowControl/>
        <w:numPr>
          <w:ilvl w:val="0"/>
          <w:numId w:val="13"/>
        </w:numPr>
        <w:tabs>
          <w:tab w:val="left" w:pos="567"/>
        </w:tabs>
        <w:ind w:left="0" w:firstLine="284"/>
        <w:contextualSpacing/>
        <w:jc w:val="both"/>
        <w:rPr>
          <w:rFonts w:ascii="Arial Narrow" w:eastAsia="Calibri" w:hAnsi="Arial Narrow" w:cs="Tahoma"/>
          <w:sz w:val="22"/>
          <w:szCs w:val="20"/>
          <w:lang w:eastAsia="en-US"/>
        </w:rPr>
      </w:pPr>
      <w:r w:rsidRPr="005D678C">
        <w:rPr>
          <w:rFonts w:ascii="Arial Narrow" w:eastAsia="Calibri" w:hAnsi="Arial Narrow" w:cs="Tahoma"/>
          <w:sz w:val="22"/>
          <w:szCs w:val="20"/>
          <w:lang w:eastAsia="en-US"/>
        </w:rPr>
        <w:t>Del</w:t>
      </w:r>
      <w:r w:rsidR="004A7D60">
        <w:rPr>
          <w:rFonts w:ascii="Arial Narrow" w:eastAsia="Calibri" w:hAnsi="Arial Narrow" w:cs="Tahoma"/>
          <w:sz w:val="22"/>
          <w:szCs w:val="20"/>
          <w:lang w:eastAsia="en-US"/>
        </w:rPr>
        <w:t>/la director/a</w:t>
      </w:r>
    </w:p>
    <w:p w:rsidR="00335576" w:rsidRDefault="00335576" w:rsidP="00335576">
      <w:pPr>
        <w:widowControl/>
        <w:numPr>
          <w:ilvl w:val="0"/>
          <w:numId w:val="13"/>
        </w:numPr>
        <w:tabs>
          <w:tab w:val="left" w:pos="567"/>
        </w:tabs>
        <w:ind w:left="0" w:firstLine="284"/>
        <w:contextualSpacing/>
        <w:jc w:val="both"/>
        <w:rPr>
          <w:rFonts w:ascii="Arial Narrow" w:hAnsi="Arial Narrow" w:cs="Tahoma"/>
          <w:sz w:val="22"/>
          <w:szCs w:val="20"/>
          <w:lang w:val="es-ES" w:eastAsia="es-ES"/>
        </w:rPr>
      </w:pPr>
      <w:r w:rsidRPr="005D678C">
        <w:rPr>
          <w:rFonts w:ascii="Arial Narrow" w:hAnsi="Arial Narrow" w:cs="Tahoma"/>
          <w:sz w:val="22"/>
          <w:szCs w:val="20"/>
          <w:lang w:val="es-ES" w:eastAsia="es-ES"/>
        </w:rPr>
        <w:t>De los</w:t>
      </w:r>
      <w:r w:rsidR="004A7D60">
        <w:rPr>
          <w:rFonts w:ascii="Arial Narrow" w:hAnsi="Arial Narrow" w:cs="Tahoma"/>
          <w:sz w:val="22"/>
          <w:szCs w:val="20"/>
          <w:lang w:val="es-ES" w:eastAsia="es-ES"/>
        </w:rPr>
        <w:t>/las</w:t>
      </w:r>
      <w:r w:rsidRPr="005D678C">
        <w:rPr>
          <w:rFonts w:ascii="Arial Narrow" w:hAnsi="Arial Narrow" w:cs="Tahoma"/>
          <w:sz w:val="22"/>
          <w:szCs w:val="20"/>
          <w:lang w:val="es-ES" w:eastAsia="es-ES"/>
        </w:rPr>
        <w:t xml:space="preserve"> Decanos</w:t>
      </w:r>
      <w:r w:rsidR="004A7D60">
        <w:rPr>
          <w:rFonts w:ascii="Arial Narrow" w:hAnsi="Arial Narrow" w:cs="Tahoma"/>
          <w:sz w:val="22"/>
          <w:szCs w:val="20"/>
          <w:lang w:val="es-ES" w:eastAsia="es-ES"/>
        </w:rPr>
        <w:t>/as</w:t>
      </w:r>
      <w:r w:rsidRPr="005D678C">
        <w:rPr>
          <w:rFonts w:ascii="Arial Narrow" w:hAnsi="Arial Narrow" w:cs="Tahoma"/>
          <w:sz w:val="22"/>
          <w:szCs w:val="20"/>
          <w:lang w:val="es-ES" w:eastAsia="es-ES"/>
        </w:rPr>
        <w:t xml:space="preserve"> de las </w:t>
      </w:r>
      <w:r w:rsidR="00BD7716">
        <w:rPr>
          <w:rFonts w:ascii="Arial Narrow" w:hAnsi="Arial Narrow" w:cs="Tahoma"/>
          <w:sz w:val="22"/>
          <w:szCs w:val="20"/>
          <w:lang w:val="es-ES" w:eastAsia="es-ES"/>
        </w:rPr>
        <w:t xml:space="preserve">Escuelas Superiores </w:t>
      </w:r>
      <w:r w:rsidR="004F2BEA">
        <w:rPr>
          <w:rFonts w:ascii="Arial Narrow" w:hAnsi="Arial Narrow" w:cs="Tahoma"/>
          <w:sz w:val="22"/>
          <w:szCs w:val="20"/>
          <w:lang w:val="es-ES" w:eastAsia="es-ES"/>
        </w:rPr>
        <w:t>intervinientes</w:t>
      </w:r>
    </w:p>
    <w:p w:rsidR="00F32486" w:rsidRPr="005D678C" w:rsidRDefault="00F32486">
      <w:pPr>
        <w:rPr>
          <w:rFonts w:ascii="Arial Narrow" w:hAnsi="Arial Narrow"/>
        </w:rPr>
      </w:pPr>
    </w:p>
    <w:sectPr w:rsidR="00F32486" w:rsidRPr="005D678C" w:rsidSect="00B24025">
      <w:headerReference w:type="default" r:id="rId15"/>
      <w:footerReference w:type="default" r:id="rId16"/>
      <w:pgSz w:w="11907" w:h="16840" w:code="9"/>
      <w:pgMar w:top="1134" w:right="1134" w:bottom="851" w:left="1134" w:header="284"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C6" w:rsidRDefault="00750AC6">
      <w:r>
        <w:separator/>
      </w:r>
    </w:p>
  </w:endnote>
  <w:endnote w:type="continuationSeparator" w:id="0">
    <w:p w:rsidR="00750AC6" w:rsidRDefault="0075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lthaza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Quintessenti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05" w:rsidRPr="00EE1EFD" w:rsidRDefault="00DC7605" w:rsidP="00EE1EFD">
    <w:pPr>
      <w:pStyle w:val="Piedepgina"/>
      <w:rPr>
        <w:rFonts w:eastAsia="Quintessent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C6" w:rsidRDefault="00750AC6">
      <w:r>
        <w:separator/>
      </w:r>
    </w:p>
  </w:footnote>
  <w:footnote w:type="continuationSeparator" w:id="0">
    <w:p w:rsidR="00750AC6" w:rsidRDefault="00750AC6">
      <w:r>
        <w:continuationSeparator/>
      </w:r>
    </w:p>
  </w:footnote>
  <w:footnote w:id="1">
    <w:p w:rsidR="005D678C" w:rsidRDefault="005D678C">
      <w:pPr>
        <w:pStyle w:val="Textonotapie"/>
      </w:pPr>
      <w:r>
        <w:rPr>
          <w:rStyle w:val="Refdenotaalpie"/>
        </w:rPr>
        <w:footnoteRef/>
      </w:r>
      <w:r>
        <w:t xml:space="preserve"> </w:t>
      </w:r>
      <w:r w:rsidRPr="00787314">
        <w:t>Convenio aprobado por el Honorable Consejo Superior el 30-05-2017 en el Acta 624/2017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4361"/>
      <w:gridCol w:w="5418"/>
    </w:tblGrid>
    <w:tr w:rsidR="00DC7605" w:rsidTr="00F403A9">
      <w:trPr>
        <w:trHeight w:val="861"/>
      </w:trPr>
      <w:tc>
        <w:tcPr>
          <w:tcW w:w="4361" w:type="dxa"/>
          <w:tcBorders>
            <w:top w:val="nil"/>
            <w:left w:val="nil"/>
            <w:bottom w:val="nil"/>
            <w:right w:val="nil"/>
          </w:tcBorders>
          <w:shd w:val="clear" w:color="auto" w:fill="4F81BD" w:themeFill="accent1"/>
          <w:vAlign w:val="center"/>
        </w:tcPr>
        <w:p w:rsidR="00DC7605" w:rsidRPr="0069531F" w:rsidRDefault="00DC7605" w:rsidP="00F403A9">
          <w:pPr>
            <w:keepNext/>
            <w:ind w:right="-1"/>
            <w:jc w:val="center"/>
            <w:rPr>
              <w:rFonts w:ascii="Arial" w:eastAsia="Arial" w:hAnsi="Arial" w:cs="Arial"/>
              <w:b/>
              <w:highlight w:val="yellow"/>
            </w:rPr>
          </w:pPr>
          <w:r w:rsidRPr="0069531F">
            <w:rPr>
              <w:rFonts w:ascii="Arial" w:eastAsia="Arial" w:hAnsi="Arial" w:cs="Arial"/>
              <w:b/>
              <w:color w:val="FFFFFF" w:themeColor="background1"/>
              <w:sz w:val="32"/>
            </w:rPr>
            <w:t>UNIVERSIDAD DE MORÓN</w:t>
          </w:r>
        </w:p>
      </w:tc>
      <w:tc>
        <w:tcPr>
          <w:tcW w:w="5418" w:type="dxa"/>
          <w:tcBorders>
            <w:top w:val="nil"/>
            <w:left w:val="nil"/>
            <w:bottom w:val="nil"/>
            <w:right w:val="nil"/>
          </w:tcBorders>
          <w:shd w:val="clear" w:color="auto" w:fill="EEECE1" w:themeFill="background2"/>
          <w:vAlign w:val="center"/>
        </w:tcPr>
        <w:p w:rsidR="00DC7605" w:rsidRPr="0069531F" w:rsidRDefault="00DC7605" w:rsidP="00F403A9">
          <w:pPr>
            <w:keepNext/>
            <w:ind w:right="-1"/>
            <w:jc w:val="center"/>
            <w:rPr>
              <w:rFonts w:ascii="Arial" w:eastAsia="Arial" w:hAnsi="Arial" w:cs="Arial"/>
              <w:b/>
              <w:color w:val="auto"/>
            </w:rPr>
          </w:pPr>
          <w:r w:rsidRPr="0069531F">
            <w:rPr>
              <w:rFonts w:ascii="Arial" w:eastAsia="Arial" w:hAnsi="Arial" w:cs="Arial"/>
              <w:b/>
              <w:color w:val="4F81BD" w:themeColor="accent1"/>
              <w:sz w:val="24"/>
            </w:rPr>
            <w:t>SECRETARÍA DE CIENCIA Y TECNOLOGÍA</w:t>
          </w:r>
        </w:p>
      </w:tc>
    </w:tr>
  </w:tbl>
  <w:p w:rsidR="00DC7605" w:rsidRDefault="00DC76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EC9"/>
    <w:multiLevelType w:val="multilevel"/>
    <w:tmpl w:val="16BC9A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B5A2415"/>
    <w:multiLevelType w:val="hybridMultilevel"/>
    <w:tmpl w:val="024438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1657D53"/>
    <w:multiLevelType w:val="multilevel"/>
    <w:tmpl w:val="7824853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1FFE1006"/>
    <w:multiLevelType w:val="hybridMultilevel"/>
    <w:tmpl w:val="CCDCB3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1450ABB"/>
    <w:multiLevelType w:val="multilevel"/>
    <w:tmpl w:val="943896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248F2B7B"/>
    <w:multiLevelType w:val="multilevel"/>
    <w:tmpl w:val="86FAC5E4"/>
    <w:lvl w:ilvl="0">
      <w:start w:val="1"/>
      <w:numFmt w:val="decimal"/>
      <w:lvlText w:val="%1."/>
      <w:lvlJc w:val="left"/>
      <w:pPr>
        <w:ind w:left="349" w:firstLine="360"/>
      </w:pPr>
      <w:rPr>
        <w:u w:val="none"/>
      </w:rPr>
    </w:lvl>
    <w:lvl w:ilvl="1">
      <w:start w:val="1"/>
      <w:numFmt w:val="lowerLetter"/>
      <w:lvlText w:val="%2."/>
      <w:lvlJc w:val="left"/>
      <w:pPr>
        <w:ind w:left="1069" w:firstLine="1080"/>
      </w:pPr>
      <w:rPr>
        <w:u w:val="none"/>
      </w:rPr>
    </w:lvl>
    <w:lvl w:ilvl="2">
      <w:start w:val="1"/>
      <w:numFmt w:val="lowerRoman"/>
      <w:lvlText w:val="%3."/>
      <w:lvlJc w:val="right"/>
      <w:pPr>
        <w:ind w:left="1789" w:firstLine="1800"/>
      </w:pPr>
      <w:rPr>
        <w:u w:val="none"/>
      </w:rPr>
    </w:lvl>
    <w:lvl w:ilvl="3">
      <w:start w:val="1"/>
      <w:numFmt w:val="decimal"/>
      <w:lvlText w:val="%4."/>
      <w:lvlJc w:val="left"/>
      <w:pPr>
        <w:ind w:left="2509" w:firstLine="2520"/>
      </w:pPr>
      <w:rPr>
        <w:u w:val="none"/>
      </w:rPr>
    </w:lvl>
    <w:lvl w:ilvl="4">
      <w:start w:val="1"/>
      <w:numFmt w:val="lowerLetter"/>
      <w:lvlText w:val="%5."/>
      <w:lvlJc w:val="left"/>
      <w:pPr>
        <w:ind w:left="3229" w:firstLine="3240"/>
      </w:pPr>
      <w:rPr>
        <w:u w:val="none"/>
      </w:rPr>
    </w:lvl>
    <w:lvl w:ilvl="5">
      <w:start w:val="1"/>
      <w:numFmt w:val="lowerRoman"/>
      <w:lvlText w:val="%6."/>
      <w:lvlJc w:val="right"/>
      <w:pPr>
        <w:ind w:left="3949" w:firstLine="3960"/>
      </w:pPr>
      <w:rPr>
        <w:u w:val="none"/>
      </w:rPr>
    </w:lvl>
    <w:lvl w:ilvl="6">
      <w:start w:val="1"/>
      <w:numFmt w:val="decimal"/>
      <w:lvlText w:val="%7."/>
      <w:lvlJc w:val="left"/>
      <w:pPr>
        <w:ind w:left="4669" w:firstLine="4680"/>
      </w:pPr>
      <w:rPr>
        <w:u w:val="none"/>
      </w:rPr>
    </w:lvl>
    <w:lvl w:ilvl="7">
      <w:start w:val="1"/>
      <w:numFmt w:val="lowerLetter"/>
      <w:lvlText w:val="%8."/>
      <w:lvlJc w:val="left"/>
      <w:pPr>
        <w:ind w:left="5389" w:firstLine="5400"/>
      </w:pPr>
      <w:rPr>
        <w:u w:val="none"/>
      </w:rPr>
    </w:lvl>
    <w:lvl w:ilvl="8">
      <w:start w:val="1"/>
      <w:numFmt w:val="lowerRoman"/>
      <w:lvlText w:val="%9."/>
      <w:lvlJc w:val="right"/>
      <w:pPr>
        <w:ind w:left="6109" w:firstLine="6120"/>
      </w:pPr>
      <w:rPr>
        <w:u w:val="none"/>
      </w:rPr>
    </w:lvl>
  </w:abstractNum>
  <w:abstractNum w:abstractNumId="6">
    <w:nsid w:val="28C265EC"/>
    <w:multiLevelType w:val="multilevel"/>
    <w:tmpl w:val="DC6A5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5BE66E6"/>
    <w:multiLevelType w:val="multilevel"/>
    <w:tmpl w:val="84C87926"/>
    <w:lvl w:ilvl="0">
      <w:start w:val="1"/>
      <w:numFmt w:val="lowerLetter"/>
      <w:lvlText w:val="%1)"/>
      <w:lvlJc w:val="left"/>
      <w:pPr>
        <w:ind w:left="1068" w:firstLine="708"/>
      </w:pPr>
      <w:rPr>
        <w:b w:val="0"/>
        <w:i w:val="0"/>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8">
    <w:nsid w:val="387B034C"/>
    <w:multiLevelType w:val="multilevel"/>
    <w:tmpl w:val="6C0C70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DC97A3F"/>
    <w:multiLevelType w:val="multilevel"/>
    <w:tmpl w:val="3B3E193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452135D3"/>
    <w:multiLevelType w:val="multilevel"/>
    <w:tmpl w:val="318C14F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4BC876D8"/>
    <w:multiLevelType w:val="multilevel"/>
    <w:tmpl w:val="13EEFA3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2">
    <w:nsid w:val="514632B9"/>
    <w:multiLevelType w:val="multilevel"/>
    <w:tmpl w:val="35123BE2"/>
    <w:lvl w:ilvl="0">
      <w:start w:val="1"/>
      <w:numFmt w:val="lowerLetter"/>
      <w:lvlText w:val="%1."/>
      <w:lvlJc w:val="left"/>
      <w:pPr>
        <w:ind w:left="360" w:firstLine="0"/>
      </w:pPr>
      <w:rPr>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3">
    <w:nsid w:val="538857E3"/>
    <w:multiLevelType w:val="multilevel"/>
    <w:tmpl w:val="D18A389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53EC5F12"/>
    <w:multiLevelType w:val="hybridMultilevel"/>
    <w:tmpl w:val="0A3274FA"/>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5">
    <w:nsid w:val="687B0F6C"/>
    <w:multiLevelType w:val="hybridMultilevel"/>
    <w:tmpl w:val="92A8AE0E"/>
    <w:lvl w:ilvl="0" w:tplc="64DCCA1E">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6">
    <w:nsid w:val="6D0077BF"/>
    <w:multiLevelType w:val="multilevel"/>
    <w:tmpl w:val="337CA7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720C0D86"/>
    <w:multiLevelType w:val="hybridMultilevel"/>
    <w:tmpl w:val="0A001196"/>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8">
    <w:nsid w:val="7FE70E36"/>
    <w:multiLevelType w:val="hybridMultilevel"/>
    <w:tmpl w:val="5F2445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6"/>
  </w:num>
  <w:num w:numId="2">
    <w:abstractNumId w:val="7"/>
  </w:num>
  <w:num w:numId="3">
    <w:abstractNumId w:val="2"/>
  </w:num>
  <w:num w:numId="4">
    <w:abstractNumId w:val="0"/>
  </w:num>
  <w:num w:numId="5">
    <w:abstractNumId w:val="8"/>
  </w:num>
  <w:num w:numId="6">
    <w:abstractNumId w:val="6"/>
  </w:num>
  <w:num w:numId="7">
    <w:abstractNumId w:val="13"/>
  </w:num>
  <w:num w:numId="8">
    <w:abstractNumId w:val="10"/>
  </w:num>
  <w:num w:numId="9">
    <w:abstractNumId w:val="9"/>
  </w:num>
  <w:num w:numId="10">
    <w:abstractNumId w:val="11"/>
  </w:num>
  <w:num w:numId="11">
    <w:abstractNumId w:val="14"/>
  </w:num>
  <w:num w:numId="12">
    <w:abstractNumId w:val="5"/>
  </w:num>
  <w:num w:numId="13">
    <w:abstractNumId w:val="18"/>
  </w:num>
  <w:num w:numId="14">
    <w:abstractNumId w:val="12"/>
  </w:num>
  <w:num w:numId="15">
    <w:abstractNumId w:val="3"/>
  </w:num>
  <w:num w:numId="16">
    <w:abstractNumId w:val="4"/>
  </w:num>
  <w:num w:numId="17">
    <w:abstractNumId w:val="17"/>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86"/>
    <w:rsid w:val="00015AC8"/>
    <w:rsid w:val="00034134"/>
    <w:rsid w:val="0010223F"/>
    <w:rsid w:val="0017094E"/>
    <w:rsid w:val="001862E4"/>
    <w:rsid w:val="001B043F"/>
    <w:rsid w:val="001B1B86"/>
    <w:rsid w:val="001C29A2"/>
    <w:rsid w:val="002058C5"/>
    <w:rsid w:val="00205A9D"/>
    <w:rsid w:val="002406A3"/>
    <w:rsid w:val="00252EBB"/>
    <w:rsid w:val="002A3708"/>
    <w:rsid w:val="00335576"/>
    <w:rsid w:val="00381E53"/>
    <w:rsid w:val="00390704"/>
    <w:rsid w:val="003B3160"/>
    <w:rsid w:val="003D4787"/>
    <w:rsid w:val="00435D01"/>
    <w:rsid w:val="004A7D60"/>
    <w:rsid w:val="004D0E8F"/>
    <w:rsid w:val="004F0F8B"/>
    <w:rsid w:val="004F2BEA"/>
    <w:rsid w:val="005D678C"/>
    <w:rsid w:val="00640B43"/>
    <w:rsid w:val="00682CBA"/>
    <w:rsid w:val="006A5F40"/>
    <w:rsid w:val="006E0E00"/>
    <w:rsid w:val="006F5B27"/>
    <w:rsid w:val="00750AC6"/>
    <w:rsid w:val="007746A4"/>
    <w:rsid w:val="00797A96"/>
    <w:rsid w:val="007C202A"/>
    <w:rsid w:val="00874873"/>
    <w:rsid w:val="008A6B9A"/>
    <w:rsid w:val="00986C62"/>
    <w:rsid w:val="009E6B96"/>
    <w:rsid w:val="009F6B12"/>
    <w:rsid w:val="00A02E44"/>
    <w:rsid w:val="00A64C92"/>
    <w:rsid w:val="00A86DF3"/>
    <w:rsid w:val="00A96551"/>
    <w:rsid w:val="00AA4ECB"/>
    <w:rsid w:val="00AE2EC4"/>
    <w:rsid w:val="00B06A79"/>
    <w:rsid w:val="00B24025"/>
    <w:rsid w:val="00B83278"/>
    <w:rsid w:val="00B95113"/>
    <w:rsid w:val="00BC074D"/>
    <w:rsid w:val="00BC3FB8"/>
    <w:rsid w:val="00BD3328"/>
    <w:rsid w:val="00BD7716"/>
    <w:rsid w:val="00C35CA5"/>
    <w:rsid w:val="00C47A1A"/>
    <w:rsid w:val="00C874FC"/>
    <w:rsid w:val="00CD3F61"/>
    <w:rsid w:val="00CE29D1"/>
    <w:rsid w:val="00CE69C8"/>
    <w:rsid w:val="00D4596C"/>
    <w:rsid w:val="00D62C5A"/>
    <w:rsid w:val="00DB4C60"/>
    <w:rsid w:val="00DB5295"/>
    <w:rsid w:val="00DC7605"/>
    <w:rsid w:val="00E2165E"/>
    <w:rsid w:val="00E42D82"/>
    <w:rsid w:val="00E54518"/>
    <w:rsid w:val="00E82C0A"/>
    <w:rsid w:val="00EE1EFD"/>
    <w:rsid w:val="00F32486"/>
    <w:rsid w:val="00F403A9"/>
    <w:rsid w:val="00F60E68"/>
    <w:rsid w:val="00F6619B"/>
    <w:rsid w:val="00F76B09"/>
    <w:rsid w:val="00FA5583"/>
    <w:rsid w:val="00FB4C9C"/>
    <w:rsid w:val="00FD73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AR"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9E22DC"/>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2DC"/>
    <w:rPr>
      <w:rFonts w:ascii="Tahoma" w:hAnsi="Tahoma" w:cs="Tahoma"/>
      <w:sz w:val="16"/>
      <w:szCs w:val="16"/>
    </w:rPr>
  </w:style>
  <w:style w:type="paragraph" w:styleId="Encabezado">
    <w:name w:val="header"/>
    <w:basedOn w:val="Normal"/>
    <w:link w:val="EncabezadoCar"/>
    <w:uiPriority w:val="99"/>
    <w:unhideWhenUsed/>
    <w:rsid w:val="009E22DC"/>
    <w:pPr>
      <w:tabs>
        <w:tab w:val="center" w:pos="4419"/>
        <w:tab w:val="right" w:pos="8838"/>
      </w:tabs>
    </w:pPr>
  </w:style>
  <w:style w:type="character" w:customStyle="1" w:styleId="EncabezadoCar">
    <w:name w:val="Encabezado Car"/>
    <w:basedOn w:val="Fuentedeprrafopredeter"/>
    <w:link w:val="Encabezado"/>
    <w:uiPriority w:val="99"/>
    <w:rsid w:val="009E22DC"/>
  </w:style>
  <w:style w:type="paragraph" w:styleId="Piedepgina">
    <w:name w:val="footer"/>
    <w:basedOn w:val="Normal"/>
    <w:link w:val="PiedepginaCar"/>
    <w:uiPriority w:val="99"/>
    <w:unhideWhenUsed/>
    <w:rsid w:val="009E22DC"/>
    <w:pPr>
      <w:tabs>
        <w:tab w:val="center" w:pos="4419"/>
        <w:tab w:val="right" w:pos="8838"/>
      </w:tabs>
    </w:pPr>
  </w:style>
  <w:style w:type="character" w:customStyle="1" w:styleId="PiedepginaCar">
    <w:name w:val="Pie de página Car"/>
    <w:basedOn w:val="Fuentedeprrafopredeter"/>
    <w:link w:val="Piedepgina"/>
    <w:uiPriority w:val="99"/>
    <w:rsid w:val="009E22DC"/>
  </w:style>
  <w:style w:type="table" w:customStyle="1" w:styleId="a1">
    <w:basedOn w:val="TableNormal0"/>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335576"/>
    <w:pPr>
      <w:ind w:left="720"/>
      <w:contextualSpacing/>
    </w:pPr>
  </w:style>
  <w:style w:type="table" w:styleId="Tablaconcuadrcula">
    <w:name w:val="Table Grid"/>
    <w:basedOn w:val="Tablanormal"/>
    <w:uiPriority w:val="59"/>
    <w:rsid w:val="00381E53"/>
    <w:rPr>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81E53"/>
    <w:rPr>
      <w:color w:val="808080"/>
    </w:rPr>
  </w:style>
  <w:style w:type="character" w:styleId="Hipervnculo">
    <w:name w:val="Hyperlink"/>
    <w:basedOn w:val="Fuentedeprrafopredeter"/>
    <w:uiPriority w:val="99"/>
    <w:unhideWhenUsed/>
    <w:rsid w:val="00CD3F61"/>
    <w:rPr>
      <w:color w:val="0000FF"/>
      <w:u w:val="single"/>
    </w:rPr>
  </w:style>
  <w:style w:type="paragraph" w:styleId="Textonotapie">
    <w:name w:val="footnote text"/>
    <w:basedOn w:val="Normal"/>
    <w:link w:val="TextonotapieCar"/>
    <w:uiPriority w:val="99"/>
    <w:semiHidden/>
    <w:unhideWhenUsed/>
    <w:rsid w:val="005D678C"/>
    <w:rPr>
      <w:sz w:val="20"/>
      <w:szCs w:val="20"/>
    </w:rPr>
  </w:style>
  <w:style w:type="character" w:customStyle="1" w:styleId="TextonotapieCar">
    <w:name w:val="Texto nota pie Car"/>
    <w:basedOn w:val="Fuentedeprrafopredeter"/>
    <w:link w:val="Textonotapie"/>
    <w:uiPriority w:val="99"/>
    <w:semiHidden/>
    <w:rsid w:val="005D678C"/>
    <w:rPr>
      <w:sz w:val="20"/>
      <w:szCs w:val="20"/>
    </w:rPr>
  </w:style>
  <w:style w:type="character" w:styleId="Refdenotaalpie">
    <w:name w:val="footnote reference"/>
    <w:basedOn w:val="Fuentedeprrafopredeter"/>
    <w:uiPriority w:val="99"/>
    <w:semiHidden/>
    <w:unhideWhenUsed/>
    <w:rsid w:val="005D67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AR"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9E22DC"/>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2DC"/>
    <w:rPr>
      <w:rFonts w:ascii="Tahoma" w:hAnsi="Tahoma" w:cs="Tahoma"/>
      <w:sz w:val="16"/>
      <w:szCs w:val="16"/>
    </w:rPr>
  </w:style>
  <w:style w:type="paragraph" w:styleId="Encabezado">
    <w:name w:val="header"/>
    <w:basedOn w:val="Normal"/>
    <w:link w:val="EncabezadoCar"/>
    <w:uiPriority w:val="99"/>
    <w:unhideWhenUsed/>
    <w:rsid w:val="009E22DC"/>
    <w:pPr>
      <w:tabs>
        <w:tab w:val="center" w:pos="4419"/>
        <w:tab w:val="right" w:pos="8838"/>
      </w:tabs>
    </w:pPr>
  </w:style>
  <w:style w:type="character" w:customStyle="1" w:styleId="EncabezadoCar">
    <w:name w:val="Encabezado Car"/>
    <w:basedOn w:val="Fuentedeprrafopredeter"/>
    <w:link w:val="Encabezado"/>
    <w:uiPriority w:val="99"/>
    <w:rsid w:val="009E22DC"/>
  </w:style>
  <w:style w:type="paragraph" w:styleId="Piedepgina">
    <w:name w:val="footer"/>
    <w:basedOn w:val="Normal"/>
    <w:link w:val="PiedepginaCar"/>
    <w:uiPriority w:val="99"/>
    <w:unhideWhenUsed/>
    <w:rsid w:val="009E22DC"/>
    <w:pPr>
      <w:tabs>
        <w:tab w:val="center" w:pos="4419"/>
        <w:tab w:val="right" w:pos="8838"/>
      </w:tabs>
    </w:pPr>
  </w:style>
  <w:style w:type="character" w:customStyle="1" w:styleId="PiedepginaCar">
    <w:name w:val="Pie de página Car"/>
    <w:basedOn w:val="Fuentedeprrafopredeter"/>
    <w:link w:val="Piedepgina"/>
    <w:uiPriority w:val="99"/>
    <w:rsid w:val="009E22DC"/>
  </w:style>
  <w:style w:type="table" w:customStyle="1" w:styleId="a1">
    <w:basedOn w:val="TableNormal0"/>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335576"/>
    <w:pPr>
      <w:ind w:left="720"/>
      <w:contextualSpacing/>
    </w:pPr>
  </w:style>
  <w:style w:type="table" w:styleId="Tablaconcuadrcula">
    <w:name w:val="Table Grid"/>
    <w:basedOn w:val="Tablanormal"/>
    <w:uiPriority w:val="59"/>
    <w:rsid w:val="00381E53"/>
    <w:rPr>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81E53"/>
    <w:rPr>
      <w:color w:val="808080"/>
    </w:rPr>
  </w:style>
  <w:style w:type="character" w:styleId="Hipervnculo">
    <w:name w:val="Hyperlink"/>
    <w:basedOn w:val="Fuentedeprrafopredeter"/>
    <w:uiPriority w:val="99"/>
    <w:unhideWhenUsed/>
    <w:rsid w:val="00CD3F61"/>
    <w:rPr>
      <w:color w:val="0000FF"/>
      <w:u w:val="single"/>
    </w:rPr>
  </w:style>
  <w:style w:type="paragraph" w:styleId="Textonotapie">
    <w:name w:val="footnote text"/>
    <w:basedOn w:val="Normal"/>
    <w:link w:val="TextonotapieCar"/>
    <w:uiPriority w:val="99"/>
    <w:semiHidden/>
    <w:unhideWhenUsed/>
    <w:rsid w:val="005D678C"/>
    <w:rPr>
      <w:sz w:val="20"/>
      <w:szCs w:val="20"/>
    </w:rPr>
  </w:style>
  <w:style w:type="character" w:customStyle="1" w:styleId="TextonotapieCar">
    <w:name w:val="Texto nota pie Car"/>
    <w:basedOn w:val="Fuentedeprrafopredeter"/>
    <w:link w:val="Textonotapie"/>
    <w:uiPriority w:val="99"/>
    <w:semiHidden/>
    <w:rsid w:val="005D678C"/>
    <w:rPr>
      <w:sz w:val="20"/>
      <w:szCs w:val="20"/>
    </w:rPr>
  </w:style>
  <w:style w:type="character" w:styleId="Refdenotaalpie">
    <w:name w:val="footnote reference"/>
    <w:basedOn w:val="Fuentedeprrafopredeter"/>
    <w:uiPriority w:val="99"/>
    <w:semiHidden/>
    <w:unhideWhenUsed/>
    <w:rsid w:val="005D67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57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yt.unimoron.edu.ar/guia-para-la-investigacio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um.sigeva.gob.ar/auth/index.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ndicionessecyt@unimoron.edu.ar"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s://secyt.unimoron.edu.ar/guia-para-la-investigac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um.sigeva.gob.ar/auth/index.j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THlhkzaqpHsIh5MLQJJb8tAJQ==">AMUW2mW5Z6dlvqNvcwNJqbsXGqrXyVZcdR77yggQc/YfYlqhcfmGu6dnupbiRKcjL5JHfChg68m/K3A/JdNFlslQVpzKm/0Im+NFO+SQSiqdiXm5pEhpxtmK4PO5WgURFIDxi85oxW4N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A5EE88-7424-4357-ACF6-CBF1642B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2080</Words>
  <Characters>11443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Osvaldo Cervino</dc:creator>
  <cp:lastModifiedBy>SeCyT UM</cp:lastModifiedBy>
  <cp:revision>2</cp:revision>
  <dcterms:created xsi:type="dcterms:W3CDTF">2022-08-31T19:31:00Z</dcterms:created>
  <dcterms:modified xsi:type="dcterms:W3CDTF">2022-08-31T19:31:00Z</dcterms:modified>
</cp:coreProperties>
</file>