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30E5" w:rsidRPr="0026220F" w:rsidRDefault="000930E5" w:rsidP="000930E5">
      <w:pPr>
        <w:spacing w:after="0" w:line="240" w:lineRule="auto"/>
        <w:rPr>
          <w:rFonts w:asciiTheme="minorHAnsi" w:hAnsiTheme="minorHAnsi" w:cstheme="minorHAnsi"/>
          <w:sz w:val="24"/>
          <w:szCs w:val="24"/>
        </w:rPr>
      </w:pPr>
    </w:p>
    <w:p w:rsidR="000930E5" w:rsidRPr="0026220F" w:rsidRDefault="000930E5" w:rsidP="000930E5">
      <w:pPr>
        <w:spacing w:after="0" w:line="240" w:lineRule="auto"/>
        <w:jc w:val="center"/>
        <w:rPr>
          <w:rFonts w:asciiTheme="minorHAnsi" w:hAnsiTheme="minorHAnsi" w:cstheme="minorHAnsi"/>
          <w:b/>
          <w:bCs/>
          <w:sz w:val="24"/>
          <w:szCs w:val="24"/>
        </w:rPr>
      </w:pPr>
    </w:p>
    <w:p w:rsidR="000930E5" w:rsidRPr="0026220F" w:rsidRDefault="000930E5" w:rsidP="000930E5">
      <w:pPr>
        <w:spacing w:after="0" w:line="240" w:lineRule="auto"/>
        <w:jc w:val="center"/>
        <w:rPr>
          <w:rFonts w:asciiTheme="minorHAnsi" w:hAnsiTheme="minorHAnsi" w:cstheme="minorHAnsi"/>
          <w:b/>
          <w:bCs/>
          <w:sz w:val="24"/>
          <w:szCs w:val="24"/>
        </w:rPr>
      </w:pPr>
      <w:r w:rsidRPr="0026220F">
        <w:rPr>
          <w:rFonts w:asciiTheme="minorHAnsi" w:hAnsiTheme="minorHAnsi" w:cstheme="minorHAnsi"/>
          <w:b/>
          <w:bCs/>
          <w:sz w:val="24"/>
          <w:szCs w:val="24"/>
        </w:rPr>
        <w:t>BASES DE CONVOCATORIA PROYECTOS CIENTÍFICOS DE ALTO IMPACTO</w:t>
      </w:r>
    </w:p>
    <w:p w:rsidR="000930E5" w:rsidRPr="0026220F" w:rsidRDefault="000930E5" w:rsidP="000930E5">
      <w:pPr>
        <w:spacing w:after="0" w:line="240" w:lineRule="auto"/>
        <w:jc w:val="center"/>
        <w:rPr>
          <w:rFonts w:asciiTheme="minorHAnsi" w:hAnsiTheme="minorHAnsi" w:cstheme="minorHAnsi"/>
          <w:sz w:val="24"/>
          <w:szCs w:val="24"/>
        </w:rPr>
      </w:pPr>
      <w:r w:rsidRPr="0026220F">
        <w:rPr>
          <w:rFonts w:asciiTheme="minorHAnsi" w:hAnsiTheme="minorHAnsi" w:cstheme="minorHAnsi"/>
          <w:b/>
          <w:bCs/>
          <w:sz w:val="24"/>
          <w:szCs w:val="24"/>
        </w:rPr>
        <w:t>Universidad de Morón</w:t>
      </w:r>
    </w:p>
    <w:p w:rsidR="000930E5" w:rsidRPr="0026220F" w:rsidRDefault="000930E5" w:rsidP="000930E5">
      <w:pPr>
        <w:spacing w:after="0" w:line="240" w:lineRule="auto"/>
        <w:rPr>
          <w:rFonts w:asciiTheme="minorHAnsi" w:hAnsiTheme="minorHAnsi" w:cstheme="minorHAnsi"/>
          <w:sz w:val="24"/>
          <w:szCs w:val="24"/>
        </w:rPr>
      </w:pPr>
      <w:r>
        <w:rPr>
          <w:rFonts w:asciiTheme="minorHAnsi" w:hAnsiTheme="minorHAnsi" w:cstheme="minorHAnsi"/>
          <w:noProof/>
          <w:sz w:val="24"/>
          <w:szCs w:val="24"/>
        </w:rPr>
        <w:pict>
          <v:rect id="_x0000_i1025" style="width:0;height:1.5pt" o:hralign="center" o:hrstd="t" o:hr="t" fillcolor="#a0a0a0" stroked="f"/>
        </w:pict>
      </w:r>
    </w:p>
    <w:p w:rsidR="000930E5" w:rsidRPr="0026220F" w:rsidRDefault="000930E5" w:rsidP="000930E5">
      <w:pPr>
        <w:spacing w:after="0" w:line="240" w:lineRule="auto"/>
        <w:rPr>
          <w:rFonts w:asciiTheme="minorHAnsi" w:hAnsiTheme="minorHAnsi" w:cstheme="minorHAnsi"/>
          <w:b/>
          <w:bCs/>
          <w:sz w:val="24"/>
          <w:szCs w:val="24"/>
        </w:rPr>
      </w:pPr>
      <w:r w:rsidRPr="0026220F">
        <w:rPr>
          <w:rFonts w:asciiTheme="minorHAnsi" w:hAnsiTheme="minorHAnsi" w:cstheme="minorHAnsi"/>
          <w:b/>
          <w:bCs/>
          <w:sz w:val="24"/>
          <w:szCs w:val="24"/>
        </w:rPr>
        <w:t>INTRODUCCIÓN</w:t>
      </w:r>
    </w:p>
    <w:p w:rsidR="000930E5" w:rsidRPr="0026220F" w:rsidRDefault="000930E5" w:rsidP="000930E5">
      <w:pPr>
        <w:spacing w:after="0" w:line="240" w:lineRule="auto"/>
        <w:ind w:firstLine="567"/>
        <w:rPr>
          <w:rFonts w:asciiTheme="minorHAnsi" w:hAnsiTheme="minorHAnsi" w:cstheme="minorHAnsi"/>
          <w:b/>
          <w:bCs/>
          <w:sz w:val="24"/>
          <w:szCs w:val="24"/>
        </w:rPr>
      </w:pPr>
      <w:sdt>
        <w:sdtPr>
          <w:rPr>
            <w:rFonts w:asciiTheme="minorHAnsi" w:hAnsiTheme="minorHAnsi" w:cstheme="minorHAnsi"/>
            <w:sz w:val="24"/>
            <w:szCs w:val="24"/>
          </w:rPr>
          <w:tag w:val="goog_rdk_0"/>
          <w:id w:val="-1985485156"/>
        </w:sdtPr>
        <w:sdtContent>
          <w:r w:rsidRPr="0026220F">
            <w:rPr>
              <w:rFonts w:asciiTheme="minorHAnsi" w:hAnsiTheme="minorHAnsi" w:cstheme="minorHAnsi"/>
              <w:sz w:val="24"/>
              <w:szCs w:val="24"/>
            </w:rPr>
            <w:t>La Universidad de Morón, a través de la Secretaría de Ciencia y Tecnología (SeCyT), convoca a la presentación de Proyectos de Alto Impacto científico y tecnológico (PAI). La presente convocatoria busca fortalecer la generación de nuevos conocimientos y promover la adopción y transferencia al entorno socio</w:t>
          </w:r>
          <w:r w:rsidRPr="0026220F">
            <w:rPr>
              <w:rFonts w:ascii="Cambria Math" w:hAnsi="Cambria Math" w:cs="Cambria Math"/>
              <w:sz w:val="24"/>
              <w:szCs w:val="24"/>
            </w:rPr>
            <w:t>‑</w:t>
          </w:r>
          <w:r w:rsidRPr="0026220F">
            <w:rPr>
              <w:rFonts w:asciiTheme="minorHAnsi" w:hAnsiTheme="minorHAnsi" w:cstheme="minorHAnsi"/>
              <w:sz w:val="24"/>
              <w:szCs w:val="24"/>
            </w:rPr>
            <w:t>productivo. En este marco se financiarán proyectos orientados a la producción de conocimiento relevante, con impacto en el aumento de publicaciones científicas y a la generación de resultados transferibles, , consolidando capacidades institucionales de investigación e innovación.</w:t>
          </w:r>
        </w:sdtContent>
      </w:sdt>
    </w:p>
    <w:p w:rsidR="000930E5" w:rsidRPr="0026220F" w:rsidRDefault="000930E5" w:rsidP="000930E5">
      <w:pPr>
        <w:spacing w:after="0" w:line="240" w:lineRule="auto"/>
        <w:rPr>
          <w:rFonts w:asciiTheme="minorHAnsi" w:hAnsiTheme="minorHAnsi" w:cstheme="minorHAnsi"/>
          <w:b/>
          <w:bCs/>
          <w:sz w:val="24"/>
          <w:szCs w:val="24"/>
        </w:rPr>
      </w:pPr>
    </w:p>
    <w:p w:rsidR="000930E5" w:rsidRPr="0026220F" w:rsidRDefault="000930E5" w:rsidP="000930E5">
      <w:pPr>
        <w:spacing w:after="0" w:line="240" w:lineRule="auto"/>
        <w:rPr>
          <w:rFonts w:asciiTheme="minorHAnsi" w:hAnsiTheme="minorHAnsi" w:cstheme="minorHAnsi"/>
          <w:b/>
          <w:bCs/>
          <w:sz w:val="24"/>
          <w:szCs w:val="24"/>
        </w:rPr>
      </w:pPr>
      <w:r w:rsidRPr="0026220F">
        <w:rPr>
          <w:rFonts w:asciiTheme="minorHAnsi" w:hAnsiTheme="minorHAnsi" w:cstheme="minorHAnsi"/>
          <w:b/>
          <w:bCs/>
          <w:sz w:val="24"/>
          <w:szCs w:val="24"/>
        </w:rPr>
        <w:t>CAPÍTULO I - OBJETIVOS Y ALCANCE DE LA CONVOCATORIA</w:t>
      </w:r>
    </w:p>
    <w:p w:rsidR="000930E5" w:rsidRPr="0026220F" w:rsidRDefault="000930E5" w:rsidP="000930E5">
      <w:pPr>
        <w:spacing w:after="0" w:line="240" w:lineRule="auto"/>
        <w:rPr>
          <w:rFonts w:asciiTheme="minorHAnsi" w:hAnsiTheme="minorHAnsi" w:cstheme="minorHAnsi"/>
          <w:b/>
          <w:bCs/>
          <w:sz w:val="24"/>
          <w:szCs w:val="24"/>
        </w:rPr>
      </w:pPr>
      <w:r w:rsidRPr="0026220F">
        <w:rPr>
          <w:rFonts w:asciiTheme="minorHAnsi" w:hAnsiTheme="minorHAnsi" w:cstheme="minorHAnsi"/>
          <w:b/>
          <w:bCs/>
          <w:sz w:val="24"/>
          <w:szCs w:val="24"/>
        </w:rPr>
        <w:t>Artículo 1° – Objetivo general</w:t>
      </w:r>
    </w:p>
    <w:p w:rsidR="000930E5" w:rsidRPr="0026220F" w:rsidRDefault="000930E5" w:rsidP="000930E5">
      <w:pPr>
        <w:spacing w:after="0" w:line="240" w:lineRule="auto"/>
        <w:ind w:firstLine="567"/>
        <w:rPr>
          <w:rFonts w:asciiTheme="minorHAnsi" w:hAnsiTheme="minorHAnsi" w:cstheme="minorHAnsi"/>
          <w:sz w:val="24"/>
          <w:szCs w:val="24"/>
        </w:rPr>
      </w:pPr>
      <w:r w:rsidRPr="0026220F">
        <w:rPr>
          <w:rFonts w:asciiTheme="minorHAnsi" w:hAnsiTheme="minorHAnsi" w:cstheme="minorHAnsi"/>
          <w:sz w:val="24"/>
          <w:szCs w:val="24"/>
        </w:rPr>
        <w:t>Promover el desarrollo de proyectos de investigación científica y tecnológica que generen conocimiento relevante y resultados verificables y transferibles, fortaleciendo la vinculación entre la Universidad de Morón, el sector productivo, el sector público y la sociedad.</w:t>
      </w:r>
    </w:p>
    <w:p w:rsidR="000930E5" w:rsidRPr="0026220F" w:rsidRDefault="000930E5" w:rsidP="000930E5">
      <w:pPr>
        <w:spacing w:after="0" w:line="240" w:lineRule="auto"/>
        <w:rPr>
          <w:rFonts w:asciiTheme="minorHAnsi" w:hAnsiTheme="minorHAnsi" w:cstheme="minorHAnsi"/>
          <w:b/>
          <w:bCs/>
          <w:sz w:val="24"/>
          <w:szCs w:val="24"/>
        </w:rPr>
      </w:pPr>
      <w:r w:rsidRPr="0026220F">
        <w:rPr>
          <w:rFonts w:asciiTheme="minorHAnsi" w:hAnsiTheme="minorHAnsi" w:cstheme="minorHAnsi"/>
          <w:b/>
          <w:bCs/>
          <w:sz w:val="24"/>
          <w:szCs w:val="24"/>
        </w:rPr>
        <w:t>Artículo 2° – Objetivos específicos</w:t>
      </w:r>
    </w:p>
    <w:p w:rsidR="000930E5" w:rsidRPr="0026220F" w:rsidRDefault="000930E5" w:rsidP="000930E5">
      <w:pPr>
        <w:numPr>
          <w:ilvl w:val="0"/>
          <w:numId w:val="8"/>
        </w:numPr>
        <w:spacing w:after="0" w:line="240" w:lineRule="auto"/>
        <w:rPr>
          <w:rFonts w:asciiTheme="minorHAnsi" w:hAnsiTheme="minorHAnsi" w:cstheme="minorHAnsi"/>
          <w:sz w:val="24"/>
          <w:szCs w:val="24"/>
        </w:rPr>
      </w:pPr>
      <w:r w:rsidRPr="0026220F">
        <w:rPr>
          <w:rFonts w:asciiTheme="minorHAnsi" w:hAnsiTheme="minorHAnsi" w:cstheme="minorHAnsi"/>
          <w:sz w:val="24"/>
          <w:szCs w:val="24"/>
        </w:rPr>
        <w:t>Incrementar la producción científica institucional mediante publicaciones en revistas indexadas en la base de datos Scopus.</w:t>
      </w:r>
    </w:p>
    <w:p w:rsidR="000930E5" w:rsidRPr="0026220F" w:rsidRDefault="000930E5" w:rsidP="000930E5">
      <w:pPr>
        <w:numPr>
          <w:ilvl w:val="0"/>
          <w:numId w:val="8"/>
        </w:numPr>
        <w:spacing w:after="0" w:line="240" w:lineRule="auto"/>
        <w:rPr>
          <w:rFonts w:asciiTheme="minorHAnsi" w:hAnsiTheme="minorHAnsi" w:cstheme="minorHAnsi"/>
          <w:sz w:val="24"/>
          <w:szCs w:val="24"/>
        </w:rPr>
      </w:pPr>
      <w:r w:rsidRPr="0026220F">
        <w:rPr>
          <w:rFonts w:asciiTheme="minorHAnsi" w:hAnsiTheme="minorHAnsi" w:cstheme="minorHAnsi"/>
          <w:sz w:val="24"/>
          <w:szCs w:val="24"/>
        </w:rPr>
        <w:t>Promover el desarrollo de tecnologías con potencial de protección de resultados a través de derechos de propiedad intelectual (patentes, modelos de utilidad, know how, etc).</w:t>
      </w:r>
    </w:p>
    <w:p w:rsidR="000930E5" w:rsidRPr="0026220F" w:rsidRDefault="000930E5" w:rsidP="000930E5">
      <w:pPr>
        <w:numPr>
          <w:ilvl w:val="0"/>
          <w:numId w:val="8"/>
        </w:numPr>
        <w:spacing w:after="0" w:line="240" w:lineRule="auto"/>
        <w:rPr>
          <w:rFonts w:asciiTheme="minorHAnsi" w:hAnsiTheme="minorHAnsi" w:cstheme="minorHAnsi"/>
          <w:sz w:val="24"/>
          <w:szCs w:val="24"/>
        </w:rPr>
      </w:pPr>
      <w:r w:rsidRPr="0026220F">
        <w:rPr>
          <w:rFonts w:asciiTheme="minorHAnsi" w:hAnsiTheme="minorHAnsi" w:cstheme="minorHAnsi"/>
          <w:sz w:val="24"/>
          <w:szCs w:val="24"/>
        </w:rPr>
        <w:t>Fortalecer la vinculación universidad-empresa-estado.</w:t>
      </w:r>
    </w:p>
    <w:p w:rsidR="000930E5" w:rsidRPr="0026220F" w:rsidRDefault="000930E5" w:rsidP="000930E5">
      <w:pPr>
        <w:numPr>
          <w:ilvl w:val="0"/>
          <w:numId w:val="8"/>
        </w:numPr>
        <w:spacing w:after="0" w:line="240" w:lineRule="auto"/>
        <w:rPr>
          <w:rFonts w:asciiTheme="minorHAnsi" w:hAnsiTheme="minorHAnsi" w:cstheme="minorHAnsi"/>
          <w:sz w:val="24"/>
          <w:szCs w:val="24"/>
        </w:rPr>
      </w:pPr>
      <w:r w:rsidRPr="0026220F">
        <w:rPr>
          <w:rFonts w:asciiTheme="minorHAnsi" w:hAnsiTheme="minorHAnsi" w:cstheme="minorHAnsi"/>
          <w:sz w:val="24"/>
          <w:szCs w:val="24"/>
        </w:rPr>
        <w:t>Contribuir a la resolución de demandas sociales, territoriales o productivas.</w:t>
      </w:r>
    </w:p>
    <w:p w:rsidR="000930E5" w:rsidRPr="0026220F" w:rsidRDefault="000930E5" w:rsidP="000930E5">
      <w:pPr>
        <w:spacing w:after="0" w:line="240" w:lineRule="auto"/>
        <w:rPr>
          <w:rFonts w:asciiTheme="minorHAnsi" w:hAnsiTheme="minorHAnsi" w:cstheme="minorHAnsi"/>
          <w:sz w:val="24"/>
          <w:szCs w:val="24"/>
        </w:rPr>
      </w:pPr>
      <w:r>
        <w:rPr>
          <w:rFonts w:asciiTheme="minorHAnsi" w:hAnsiTheme="minorHAnsi" w:cstheme="minorHAnsi"/>
          <w:noProof/>
          <w:sz w:val="24"/>
          <w:szCs w:val="24"/>
        </w:rPr>
        <w:pict>
          <v:rect id="_x0000_i1026" style="width:0;height:1.5pt" o:hralign="center" o:hrstd="t" o:hr="t" fillcolor="#a0a0a0" stroked="f"/>
        </w:pict>
      </w:r>
    </w:p>
    <w:p w:rsidR="000930E5" w:rsidRPr="0026220F" w:rsidRDefault="000930E5" w:rsidP="000930E5">
      <w:pPr>
        <w:spacing w:after="0" w:line="240" w:lineRule="auto"/>
        <w:rPr>
          <w:rFonts w:asciiTheme="minorHAnsi" w:hAnsiTheme="minorHAnsi" w:cstheme="minorHAnsi"/>
          <w:b/>
          <w:bCs/>
          <w:sz w:val="24"/>
          <w:szCs w:val="24"/>
        </w:rPr>
      </w:pPr>
    </w:p>
    <w:p w:rsidR="000930E5" w:rsidRPr="0026220F" w:rsidRDefault="000930E5" w:rsidP="000930E5">
      <w:pPr>
        <w:spacing w:after="0" w:line="240" w:lineRule="auto"/>
        <w:rPr>
          <w:rFonts w:asciiTheme="minorHAnsi" w:hAnsiTheme="minorHAnsi" w:cstheme="minorHAnsi"/>
          <w:b/>
          <w:bCs/>
          <w:sz w:val="24"/>
          <w:szCs w:val="24"/>
        </w:rPr>
      </w:pPr>
      <w:r w:rsidRPr="0026220F">
        <w:rPr>
          <w:rFonts w:asciiTheme="minorHAnsi" w:hAnsiTheme="minorHAnsi" w:cstheme="minorHAnsi"/>
          <w:b/>
          <w:bCs/>
          <w:sz w:val="24"/>
          <w:szCs w:val="24"/>
        </w:rPr>
        <w:t>CAPÍTULO II - IMPACTOS ESPERADOS</w:t>
      </w:r>
    </w:p>
    <w:p w:rsidR="000930E5" w:rsidRPr="0026220F" w:rsidRDefault="000930E5" w:rsidP="000930E5">
      <w:pPr>
        <w:spacing w:after="0" w:line="240" w:lineRule="auto"/>
        <w:ind w:firstLine="567"/>
        <w:rPr>
          <w:rFonts w:asciiTheme="minorHAnsi" w:hAnsiTheme="minorHAnsi" w:cstheme="minorHAnsi"/>
          <w:sz w:val="24"/>
          <w:szCs w:val="24"/>
        </w:rPr>
      </w:pPr>
      <w:r w:rsidRPr="0026220F">
        <w:rPr>
          <w:rFonts w:asciiTheme="minorHAnsi" w:hAnsiTheme="minorHAnsi" w:cstheme="minorHAnsi"/>
          <w:sz w:val="24"/>
          <w:szCs w:val="24"/>
        </w:rPr>
        <w:t xml:space="preserve">Los proyectos deberán demostrar potencial para generar </w:t>
      </w:r>
      <w:r w:rsidRPr="0026220F">
        <w:rPr>
          <w:rFonts w:asciiTheme="minorHAnsi" w:hAnsiTheme="minorHAnsi" w:cstheme="minorHAnsi"/>
          <w:b/>
          <w:bCs/>
          <w:sz w:val="24"/>
          <w:szCs w:val="24"/>
        </w:rPr>
        <w:t>impactos transformadores en tres dimensiones</w:t>
      </w:r>
      <w:r w:rsidRPr="0026220F">
        <w:rPr>
          <w:rFonts w:asciiTheme="minorHAnsi" w:hAnsiTheme="minorHAnsi" w:cstheme="minorHAnsi"/>
          <w:sz w:val="24"/>
          <w:szCs w:val="24"/>
        </w:rPr>
        <w:t>:</w:t>
      </w:r>
    </w:p>
    <w:p w:rsidR="000930E5" w:rsidRPr="0026220F" w:rsidRDefault="000930E5" w:rsidP="000930E5">
      <w:pPr>
        <w:spacing w:after="0" w:line="240" w:lineRule="auto"/>
        <w:ind w:firstLine="284"/>
        <w:rPr>
          <w:rFonts w:asciiTheme="minorHAnsi" w:hAnsiTheme="minorHAnsi" w:cstheme="minorHAnsi"/>
          <w:b/>
          <w:bCs/>
          <w:sz w:val="24"/>
          <w:szCs w:val="24"/>
        </w:rPr>
      </w:pPr>
      <w:r w:rsidRPr="0026220F">
        <w:rPr>
          <w:rFonts w:asciiTheme="minorHAnsi" w:hAnsiTheme="minorHAnsi" w:cstheme="minorHAnsi"/>
          <w:b/>
          <w:bCs/>
          <w:sz w:val="24"/>
          <w:szCs w:val="24"/>
        </w:rPr>
        <w:t>1. Impacto científico</w:t>
      </w:r>
    </w:p>
    <w:p w:rsidR="000930E5" w:rsidRPr="0026220F" w:rsidRDefault="000930E5" w:rsidP="000930E5">
      <w:pPr>
        <w:numPr>
          <w:ilvl w:val="0"/>
          <w:numId w:val="13"/>
        </w:numPr>
        <w:spacing w:after="0" w:line="240" w:lineRule="auto"/>
        <w:rPr>
          <w:rFonts w:asciiTheme="minorHAnsi" w:hAnsiTheme="minorHAnsi" w:cstheme="minorHAnsi"/>
          <w:sz w:val="24"/>
          <w:szCs w:val="24"/>
        </w:rPr>
      </w:pPr>
      <w:r w:rsidRPr="0026220F">
        <w:rPr>
          <w:rFonts w:asciiTheme="minorHAnsi" w:hAnsiTheme="minorHAnsi" w:cstheme="minorHAnsi"/>
          <w:sz w:val="24"/>
          <w:szCs w:val="24"/>
        </w:rPr>
        <w:t>Publicaciones en revistas indexadas en Scopus (Q1–Q4)</w:t>
      </w:r>
    </w:p>
    <w:p w:rsidR="000930E5" w:rsidRPr="0026220F" w:rsidRDefault="000930E5" w:rsidP="000930E5">
      <w:pPr>
        <w:numPr>
          <w:ilvl w:val="0"/>
          <w:numId w:val="13"/>
        </w:numPr>
        <w:spacing w:after="0" w:line="240" w:lineRule="auto"/>
        <w:rPr>
          <w:rFonts w:asciiTheme="minorHAnsi" w:hAnsiTheme="minorHAnsi" w:cstheme="minorHAnsi"/>
          <w:sz w:val="24"/>
          <w:szCs w:val="24"/>
        </w:rPr>
      </w:pPr>
      <w:r w:rsidRPr="0026220F">
        <w:rPr>
          <w:rFonts w:asciiTheme="minorHAnsi" w:hAnsiTheme="minorHAnsi" w:cstheme="minorHAnsi"/>
          <w:sz w:val="24"/>
          <w:szCs w:val="24"/>
        </w:rPr>
        <w:t>Presentaciones en congresos científicos internacionales (especialmente aquellos indexados en Scopus)</w:t>
      </w:r>
    </w:p>
    <w:p w:rsidR="000930E5" w:rsidRPr="0026220F" w:rsidRDefault="000930E5" w:rsidP="000930E5">
      <w:pPr>
        <w:numPr>
          <w:ilvl w:val="0"/>
          <w:numId w:val="13"/>
        </w:numPr>
        <w:spacing w:after="0" w:line="240" w:lineRule="auto"/>
        <w:rPr>
          <w:rFonts w:asciiTheme="minorHAnsi" w:hAnsiTheme="minorHAnsi" w:cstheme="minorHAnsi"/>
          <w:sz w:val="24"/>
          <w:szCs w:val="24"/>
        </w:rPr>
      </w:pPr>
      <w:r w:rsidRPr="0026220F">
        <w:rPr>
          <w:rFonts w:asciiTheme="minorHAnsi" w:hAnsiTheme="minorHAnsi" w:cstheme="minorHAnsi"/>
          <w:sz w:val="24"/>
          <w:szCs w:val="24"/>
        </w:rPr>
        <w:t>Formación de recursos humanos</w:t>
      </w:r>
    </w:p>
    <w:p w:rsidR="000930E5" w:rsidRPr="0026220F" w:rsidRDefault="000930E5" w:rsidP="000930E5">
      <w:pPr>
        <w:numPr>
          <w:ilvl w:val="0"/>
          <w:numId w:val="13"/>
        </w:numPr>
        <w:spacing w:after="0" w:line="240" w:lineRule="auto"/>
        <w:rPr>
          <w:rFonts w:asciiTheme="minorHAnsi" w:hAnsiTheme="minorHAnsi" w:cstheme="minorHAnsi"/>
          <w:sz w:val="24"/>
          <w:szCs w:val="24"/>
        </w:rPr>
      </w:pPr>
      <w:r w:rsidRPr="0026220F">
        <w:rPr>
          <w:rFonts w:asciiTheme="minorHAnsi" w:hAnsiTheme="minorHAnsi" w:cstheme="minorHAnsi"/>
          <w:sz w:val="24"/>
          <w:szCs w:val="24"/>
        </w:rPr>
        <w:t>Protección de resultados científicos (patentes, derechos de autor)</w:t>
      </w:r>
    </w:p>
    <w:p w:rsidR="000930E5" w:rsidRPr="0026220F" w:rsidRDefault="000930E5" w:rsidP="000930E5">
      <w:pPr>
        <w:spacing w:after="0" w:line="240" w:lineRule="auto"/>
        <w:ind w:firstLine="284"/>
        <w:rPr>
          <w:rFonts w:asciiTheme="minorHAnsi" w:hAnsiTheme="minorHAnsi" w:cstheme="minorHAnsi"/>
          <w:b/>
          <w:bCs/>
          <w:sz w:val="24"/>
          <w:szCs w:val="24"/>
        </w:rPr>
      </w:pPr>
      <w:r w:rsidRPr="0026220F">
        <w:rPr>
          <w:rFonts w:asciiTheme="minorHAnsi" w:hAnsiTheme="minorHAnsi" w:cstheme="minorHAnsi"/>
          <w:b/>
          <w:bCs/>
          <w:sz w:val="24"/>
          <w:szCs w:val="24"/>
        </w:rPr>
        <w:t>2. Impacto institucional</w:t>
      </w:r>
    </w:p>
    <w:p w:rsidR="000930E5" w:rsidRPr="0026220F" w:rsidRDefault="000930E5" w:rsidP="000930E5">
      <w:pPr>
        <w:numPr>
          <w:ilvl w:val="0"/>
          <w:numId w:val="14"/>
        </w:numPr>
        <w:spacing w:after="0" w:line="240" w:lineRule="auto"/>
        <w:rPr>
          <w:rFonts w:asciiTheme="minorHAnsi" w:hAnsiTheme="minorHAnsi" w:cstheme="minorHAnsi"/>
          <w:sz w:val="24"/>
          <w:szCs w:val="24"/>
        </w:rPr>
      </w:pPr>
      <w:r w:rsidRPr="0026220F">
        <w:rPr>
          <w:rFonts w:asciiTheme="minorHAnsi" w:hAnsiTheme="minorHAnsi" w:cstheme="minorHAnsi"/>
          <w:sz w:val="24"/>
          <w:szCs w:val="24"/>
        </w:rPr>
        <w:t>Generación de patentes o registros de propiedad intelectual</w:t>
      </w:r>
    </w:p>
    <w:p w:rsidR="000930E5" w:rsidRPr="0026220F" w:rsidRDefault="000930E5" w:rsidP="000930E5">
      <w:pPr>
        <w:numPr>
          <w:ilvl w:val="0"/>
          <w:numId w:val="14"/>
        </w:numPr>
        <w:spacing w:after="0" w:line="240" w:lineRule="auto"/>
        <w:rPr>
          <w:rFonts w:asciiTheme="minorHAnsi" w:hAnsiTheme="minorHAnsi" w:cstheme="minorHAnsi"/>
          <w:sz w:val="24"/>
          <w:szCs w:val="24"/>
        </w:rPr>
      </w:pPr>
      <w:r w:rsidRPr="0026220F">
        <w:rPr>
          <w:rFonts w:asciiTheme="minorHAnsi" w:hAnsiTheme="minorHAnsi" w:cstheme="minorHAnsi"/>
          <w:sz w:val="24"/>
          <w:szCs w:val="24"/>
        </w:rPr>
        <w:t>Convenios de vinculación tecnológica</w:t>
      </w:r>
    </w:p>
    <w:p w:rsidR="000930E5" w:rsidRPr="0026220F" w:rsidRDefault="000930E5" w:rsidP="000930E5">
      <w:pPr>
        <w:numPr>
          <w:ilvl w:val="0"/>
          <w:numId w:val="14"/>
        </w:numPr>
        <w:spacing w:after="0" w:line="240" w:lineRule="auto"/>
        <w:rPr>
          <w:rFonts w:asciiTheme="minorHAnsi" w:hAnsiTheme="minorHAnsi" w:cstheme="minorHAnsi"/>
          <w:sz w:val="24"/>
          <w:szCs w:val="24"/>
        </w:rPr>
      </w:pPr>
      <w:r w:rsidRPr="0026220F">
        <w:rPr>
          <w:rFonts w:asciiTheme="minorHAnsi" w:hAnsiTheme="minorHAnsi" w:cstheme="minorHAnsi"/>
          <w:sz w:val="24"/>
          <w:szCs w:val="24"/>
        </w:rPr>
        <w:t>Fortalecimiento de redes académicas y científicas</w:t>
      </w:r>
    </w:p>
    <w:p w:rsidR="000930E5" w:rsidRPr="0026220F" w:rsidRDefault="000930E5" w:rsidP="000930E5">
      <w:pPr>
        <w:spacing w:after="0" w:line="240" w:lineRule="auto"/>
        <w:ind w:firstLine="284"/>
        <w:rPr>
          <w:rFonts w:asciiTheme="minorHAnsi" w:hAnsiTheme="minorHAnsi" w:cstheme="minorHAnsi"/>
          <w:b/>
          <w:bCs/>
          <w:sz w:val="24"/>
          <w:szCs w:val="24"/>
        </w:rPr>
      </w:pPr>
      <w:r w:rsidRPr="0026220F">
        <w:rPr>
          <w:rFonts w:asciiTheme="minorHAnsi" w:hAnsiTheme="minorHAnsi" w:cstheme="minorHAnsi"/>
          <w:b/>
          <w:bCs/>
          <w:sz w:val="24"/>
          <w:szCs w:val="24"/>
        </w:rPr>
        <w:t>3. Impacto territorial, social o productivo</w:t>
      </w:r>
    </w:p>
    <w:p w:rsidR="000930E5" w:rsidRPr="0026220F" w:rsidRDefault="000930E5" w:rsidP="000930E5">
      <w:pPr>
        <w:numPr>
          <w:ilvl w:val="0"/>
          <w:numId w:val="15"/>
        </w:numPr>
        <w:spacing w:after="0" w:line="240" w:lineRule="auto"/>
        <w:rPr>
          <w:rFonts w:asciiTheme="minorHAnsi" w:hAnsiTheme="minorHAnsi" w:cstheme="minorHAnsi"/>
          <w:sz w:val="24"/>
          <w:szCs w:val="24"/>
        </w:rPr>
      </w:pPr>
      <w:r w:rsidRPr="0026220F">
        <w:rPr>
          <w:rFonts w:asciiTheme="minorHAnsi" w:hAnsiTheme="minorHAnsi" w:cstheme="minorHAnsi"/>
          <w:sz w:val="24"/>
          <w:szCs w:val="24"/>
        </w:rPr>
        <w:t>Transferencia de conocimientos</w:t>
      </w:r>
    </w:p>
    <w:p w:rsidR="000930E5" w:rsidRPr="0026220F" w:rsidRDefault="000930E5" w:rsidP="000930E5">
      <w:pPr>
        <w:numPr>
          <w:ilvl w:val="0"/>
          <w:numId w:val="15"/>
        </w:numPr>
        <w:spacing w:after="0" w:line="240" w:lineRule="auto"/>
        <w:rPr>
          <w:rFonts w:asciiTheme="minorHAnsi" w:hAnsiTheme="minorHAnsi" w:cstheme="minorHAnsi"/>
          <w:sz w:val="24"/>
          <w:szCs w:val="24"/>
        </w:rPr>
      </w:pPr>
      <w:r w:rsidRPr="0026220F">
        <w:rPr>
          <w:rFonts w:asciiTheme="minorHAnsi" w:hAnsiTheme="minorHAnsi" w:cstheme="minorHAnsi"/>
          <w:sz w:val="24"/>
          <w:szCs w:val="24"/>
        </w:rPr>
        <w:t>Desarrollo de nuevos productos o servicios</w:t>
      </w:r>
    </w:p>
    <w:p w:rsidR="000930E5" w:rsidRPr="0026220F" w:rsidRDefault="000930E5" w:rsidP="000930E5">
      <w:pPr>
        <w:numPr>
          <w:ilvl w:val="0"/>
          <w:numId w:val="15"/>
        </w:numPr>
        <w:spacing w:after="0" w:line="240" w:lineRule="auto"/>
        <w:rPr>
          <w:rFonts w:asciiTheme="minorHAnsi" w:hAnsiTheme="minorHAnsi" w:cstheme="minorHAnsi"/>
          <w:sz w:val="24"/>
          <w:szCs w:val="24"/>
        </w:rPr>
      </w:pPr>
      <w:r w:rsidRPr="0026220F">
        <w:rPr>
          <w:rFonts w:asciiTheme="minorHAnsi" w:hAnsiTheme="minorHAnsi" w:cstheme="minorHAnsi"/>
          <w:sz w:val="24"/>
          <w:szCs w:val="24"/>
        </w:rPr>
        <w:t>Solución de problemáticas sociales o productivas</w:t>
      </w:r>
    </w:p>
    <w:p w:rsidR="000930E5" w:rsidRPr="0026220F" w:rsidRDefault="000930E5" w:rsidP="000930E5">
      <w:pPr>
        <w:numPr>
          <w:ilvl w:val="0"/>
          <w:numId w:val="15"/>
        </w:numPr>
        <w:spacing w:after="0" w:line="240" w:lineRule="auto"/>
        <w:rPr>
          <w:rFonts w:asciiTheme="minorHAnsi" w:hAnsiTheme="minorHAnsi" w:cstheme="minorHAnsi"/>
          <w:sz w:val="24"/>
          <w:szCs w:val="24"/>
        </w:rPr>
      </w:pPr>
      <w:r w:rsidRPr="0026220F">
        <w:rPr>
          <w:rFonts w:asciiTheme="minorHAnsi" w:hAnsiTheme="minorHAnsi" w:cstheme="minorHAnsi"/>
          <w:sz w:val="24"/>
          <w:szCs w:val="24"/>
        </w:rPr>
        <w:t>Valorización del conocimiento generado</w:t>
      </w:r>
    </w:p>
    <w:p w:rsidR="000930E5" w:rsidRPr="0026220F" w:rsidRDefault="000930E5" w:rsidP="000930E5">
      <w:pPr>
        <w:numPr>
          <w:ilvl w:val="0"/>
          <w:numId w:val="15"/>
        </w:numPr>
        <w:spacing w:after="0" w:line="240" w:lineRule="auto"/>
        <w:rPr>
          <w:rFonts w:asciiTheme="minorHAnsi" w:hAnsiTheme="minorHAnsi" w:cstheme="minorHAnsi"/>
          <w:sz w:val="24"/>
          <w:szCs w:val="24"/>
        </w:rPr>
      </w:pPr>
      <w:r w:rsidRPr="0026220F">
        <w:rPr>
          <w:rFonts w:asciiTheme="minorHAnsi" w:hAnsiTheme="minorHAnsi" w:cstheme="minorHAnsi"/>
          <w:sz w:val="24"/>
          <w:szCs w:val="24"/>
        </w:rPr>
        <w:t>Alineación con Objetivos de Desarrollo Sostenible</w:t>
      </w:r>
    </w:p>
    <w:p w:rsidR="000930E5" w:rsidRPr="0026220F" w:rsidRDefault="000930E5" w:rsidP="000930E5">
      <w:pPr>
        <w:numPr>
          <w:ilvl w:val="0"/>
          <w:numId w:val="15"/>
        </w:numPr>
        <w:spacing w:after="0" w:line="240" w:lineRule="auto"/>
        <w:rPr>
          <w:rFonts w:asciiTheme="minorHAnsi" w:hAnsiTheme="minorHAnsi" w:cstheme="minorHAnsi"/>
          <w:sz w:val="24"/>
          <w:szCs w:val="24"/>
        </w:rPr>
      </w:pPr>
      <w:r w:rsidRPr="0026220F">
        <w:rPr>
          <w:rFonts w:asciiTheme="minorHAnsi" w:hAnsiTheme="minorHAnsi" w:cstheme="minorHAnsi"/>
          <w:sz w:val="24"/>
          <w:szCs w:val="24"/>
        </w:rPr>
        <w:t>Fomento a la Ciencia Abierta</w:t>
      </w:r>
    </w:p>
    <w:p w:rsidR="000930E5" w:rsidRPr="0026220F" w:rsidRDefault="000930E5" w:rsidP="000930E5">
      <w:pPr>
        <w:spacing w:after="0" w:line="240" w:lineRule="auto"/>
        <w:rPr>
          <w:rFonts w:asciiTheme="minorHAnsi" w:hAnsiTheme="minorHAnsi" w:cstheme="minorHAnsi"/>
          <w:sz w:val="24"/>
          <w:szCs w:val="24"/>
        </w:rPr>
      </w:pPr>
      <w:r>
        <w:rPr>
          <w:rFonts w:asciiTheme="minorHAnsi" w:hAnsiTheme="minorHAnsi" w:cstheme="minorHAnsi"/>
          <w:noProof/>
          <w:sz w:val="24"/>
          <w:szCs w:val="24"/>
        </w:rPr>
        <w:lastRenderedPageBreak/>
        <w:pict>
          <v:rect id="_x0000_i1027" style="width:0;height:1.5pt" o:hralign="center" o:hrstd="t" o:hr="t" fillcolor="#a0a0a0" stroked="f"/>
        </w:pict>
      </w:r>
    </w:p>
    <w:p w:rsidR="000930E5" w:rsidRPr="0026220F" w:rsidRDefault="000930E5" w:rsidP="000930E5">
      <w:pPr>
        <w:spacing w:after="0" w:line="240" w:lineRule="auto"/>
        <w:rPr>
          <w:rFonts w:asciiTheme="minorHAnsi" w:hAnsiTheme="minorHAnsi" w:cstheme="minorHAnsi"/>
          <w:b/>
          <w:bCs/>
          <w:sz w:val="24"/>
          <w:szCs w:val="24"/>
        </w:rPr>
      </w:pPr>
    </w:p>
    <w:p w:rsidR="000930E5" w:rsidRPr="0026220F" w:rsidRDefault="000930E5" w:rsidP="000930E5">
      <w:pPr>
        <w:spacing w:after="0" w:line="240" w:lineRule="auto"/>
        <w:rPr>
          <w:rFonts w:asciiTheme="minorHAnsi" w:hAnsiTheme="minorHAnsi" w:cstheme="minorHAnsi"/>
          <w:b/>
          <w:bCs/>
          <w:sz w:val="24"/>
          <w:szCs w:val="24"/>
        </w:rPr>
      </w:pPr>
      <w:r w:rsidRPr="0026220F">
        <w:rPr>
          <w:rFonts w:asciiTheme="minorHAnsi" w:hAnsiTheme="minorHAnsi" w:cstheme="minorHAnsi"/>
          <w:b/>
          <w:bCs/>
          <w:sz w:val="24"/>
          <w:szCs w:val="24"/>
        </w:rPr>
        <w:t>CAPÍTULO III - MODALIDADES DE PROYECTOS</w:t>
      </w:r>
    </w:p>
    <w:p w:rsidR="000930E5" w:rsidRPr="0026220F" w:rsidRDefault="000930E5" w:rsidP="000930E5">
      <w:pPr>
        <w:spacing w:after="0" w:line="240" w:lineRule="auto"/>
        <w:ind w:firstLine="567"/>
        <w:rPr>
          <w:rFonts w:asciiTheme="minorHAnsi" w:hAnsiTheme="minorHAnsi" w:cstheme="minorHAnsi"/>
          <w:sz w:val="24"/>
          <w:szCs w:val="24"/>
        </w:rPr>
      </w:pPr>
      <w:r w:rsidRPr="0026220F">
        <w:rPr>
          <w:rFonts w:asciiTheme="minorHAnsi" w:hAnsiTheme="minorHAnsi" w:cstheme="minorHAnsi"/>
          <w:sz w:val="24"/>
          <w:szCs w:val="24"/>
        </w:rPr>
        <w:t>La convocatoria contempla dos tipos de proyectos:</w:t>
      </w:r>
    </w:p>
    <w:p w:rsidR="000930E5" w:rsidRPr="0026220F" w:rsidRDefault="000930E5" w:rsidP="000930E5">
      <w:pPr>
        <w:spacing w:after="0" w:line="240" w:lineRule="auto"/>
        <w:rPr>
          <w:rFonts w:asciiTheme="minorHAnsi" w:hAnsiTheme="minorHAnsi" w:cstheme="minorHAnsi"/>
          <w:b/>
          <w:bCs/>
          <w:sz w:val="24"/>
          <w:szCs w:val="24"/>
        </w:rPr>
      </w:pPr>
      <w:r w:rsidRPr="0026220F">
        <w:rPr>
          <w:rFonts w:asciiTheme="minorHAnsi" w:hAnsiTheme="minorHAnsi" w:cstheme="minorHAnsi"/>
          <w:b/>
          <w:bCs/>
          <w:sz w:val="24"/>
          <w:szCs w:val="24"/>
        </w:rPr>
        <w:t>Tipo A – Investigación científica con proyección académica</w:t>
      </w:r>
    </w:p>
    <w:p w:rsidR="000930E5" w:rsidRPr="0026220F" w:rsidRDefault="000930E5" w:rsidP="000930E5">
      <w:pPr>
        <w:spacing w:after="0" w:line="240" w:lineRule="auto"/>
        <w:ind w:left="708"/>
        <w:rPr>
          <w:rFonts w:asciiTheme="minorHAnsi" w:hAnsiTheme="minorHAnsi" w:cstheme="minorHAnsi"/>
          <w:sz w:val="24"/>
          <w:szCs w:val="24"/>
        </w:rPr>
      </w:pPr>
      <w:r w:rsidRPr="0026220F">
        <w:rPr>
          <w:rFonts w:asciiTheme="minorHAnsi" w:hAnsiTheme="minorHAnsi" w:cstheme="minorHAnsi"/>
          <w:sz w:val="24"/>
          <w:szCs w:val="24"/>
        </w:rPr>
        <w:t xml:space="preserve">Proyectos orientados principalmente a la </w:t>
      </w:r>
      <w:r w:rsidRPr="0026220F">
        <w:rPr>
          <w:rFonts w:asciiTheme="minorHAnsi" w:hAnsiTheme="minorHAnsi" w:cstheme="minorHAnsi"/>
          <w:b/>
          <w:bCs/>
          <w:sz w:val="24"/>
          <w:szCs w:val="24"/>
        </w:rPr>
        <w:t>generación de conocimiento científico</w:t>
      </w:r>
      <w:r w:rsidRPr="0026220F">
        <w:rPr>
          <w:rFonts w:asciiTheme="minorHAnsi" w:hAnsiTheme="minorHAnsi" w:cstheme="minorHAnsi"/>
          <w:sz w:val="24"/>
          <w:szCs w:val="24"/>
        </w:rPr>
        <w:t>, con potencial de publicación en revistas indexadas en Scopus.</w:t>
      </w:r>
    </w:p>
    <w:p w:rsidR="000930E5" w:rsidRPr="0026220F" w:rsidRDefault="000930E5" w:rsidP="000930E5">
      <w:pPr>
        <w:spacing w:after="0" w:line="240" w:lineRule="auto"/>
        <w:ind w:left="708"/>
        <w:rPr>
          <w:rFonts w:asciiTheme="minorHAnsi" w:hAnsiTheme="minorHAnsi" w:cstheme="minorHAnsi"/>
          <w:sz w:val="24"/>
          <w:szCs w:val="24"/>
        </w:rPr>
      </w:pPr>
      <w:r w:rsidRPr="0026220F">
        <w:rPr>
          <w:rFonts w:asciiTheme="minorHAnsi" w:hAnsiTheme="minorHAnsi" w:cstheme="minorHAnsi"/>
          <w:sz w:val="24"/>
          <w:szCs w:val="24"/>
        </w:rPr>
        <w:t>Características:</w:t>
      </w:r>
    </w:p>
    <w:p w:rsidR="000930E5" w:rsidRPr="0026220F" w:rsidRDefault="000930E5" w:rsidP="000930E5">
      <w:pPr>
        <w:numPr>
          <w:ilvl w:val="0"/>
          <w:numId w:val="16"/>
        </w:numPr>
        <w:spacing w:after="0" w:line="240" w:lineRule="auto"/>
        <w:ind w:left="1428"/>
        <w:rPr>
          <w:rFonts w:asciiTheme="minorHAnsi" w:hAnsiTheme="minorHAnsi" w:cstheme="minorHAnsi"/>
          <w:sz w:val="24"/>
          <w:szCs w:val="24"/>
        </w:rPr>
      </w:pPr>
      <w:r w:rsidRPr="0026220F">
        <w:rPr>
          <w:rFonts w:asciiTheme="minorHAnsi" w:hAnsiTheme="minorHAnsi" w:cstheme="minorHAnsi"/>
          <w:sz w:val="24"/>
          <w:szCs w:val="24"/>
        </w:rPr>
        <w:t>Madurez tecnológica inicial</w:t>
      </w:r>
    </w:p>
    <w:p w:rsidR="000930E5" w:rsidRPr="0026220F" w:rsidRDefault="000930E5" w:rsidP="000930E5">
      <w:pPr>
        <w:numPr>
          <w:ilvl w:val="0"/>
          <w:numId w:val="16"/>
        </w:numPr>
        <w:spacing w:after="0" w:line="240" w:lineRule="auto"/>
        <w:ind w:left="1428"/>
        <w:rPr>
          <w:rFonts w:asciiTheme="minorHAnsi" w:hAnsiTheme="minorHAnsi" w:cstheme="minorHAnsi"/>
          <w:sz w:val="24"/>
          <w:szCs w:val="24"/>
        </w:rPr>
      </w:pPr>
      <w:r w:rsidRPr="0026220F">
        <w:rPr>
          <w:rFonts w:asciiTheme="minorHAnsi" w:hAnsiTheme="minorHAnsi" w:cstheme="minorHAnsi"/>
          <w:sz w:val="24"/>
          <w:szCs w:val="24"/>
        </w:rPr>
        <w:t>Vinculación externa no obligatoria</w:t>
      </w:r>
    </w:p>
    <w:p w:rsidR="000930E5" w:rsidRPr="0026220F" w:rsidRDefault="000930E5" w:rsidP="000930E5">
      <w:pPr>
        <w:numPr>
          <w:ilvl w:val="0"/>
          <w:numId w:val="16"/>
        </w:numPr>
        <w:spacing w:after="0" w:line="240" w:lineRule="auto"/>
        <w:ind w:left="1428"/>
        <w:rPr>
          <w:rFonts w:asciiTheme="minorHAnsi" w:hAnsiTheme="minorHAnsi" w:cstheme="minorHAnsi"/>
          <w:sz w:val="24"/>
          <w:szCs w:val="24"/>
        </w:rPr>
      </w:pPr>
      <w:r w:rsidRPr="0026220F">
        <w:rPr>
          <w:rFonts w:asciiTheme="minorHAnsi" w:hAnsiTheme="minorHAnsi" w:cstheme="minorHAnsi"/>
          <w:sz w:val="24"/>
          <w:szCs w:val="24"/>
        </w:rPr>
        <w:t>Resultados esperados: publicaciones científicas en Revistas Q1 a Q4 (al menos 2 por proyecto).</w:t>
      </w:r>
    </w:p>
    <w:p w:rsidR="000930E5" w:rsidRPr="0026220F" w:rsidRDefault="000930E5" w:rsidP="000930E5">
      <w:pPr>
        <w:spacing w:after="0" w:line="240" w:lineRule="auto"/>
        <w:rPr>
          <w:rFonts w:asciiTheme="minorHAnsi" w:hAnsiTheme="minorHAnsi" w:cstheme="minorHAnsi"/>
          <w:b/>
          <w:bCs/>
          <w:sz w:val="24"/>
          <w:szCs w:val="24"/>
        </w:rPr>
      </w:pPr>
      <w:r w:rsidRPr="0026220F">
        <w:rPr>
          <w:rFonts w:asciiTheme="minorHAnsi" w:hAnsiTheme="minorHAnsi" w:cstheme="minorHAnsi"/>
          <w:b/>
          <w:bCs/>
          <w:sz w:val="24"/>
          <w:szCs w:val="24"/>
        </w:rPr>
        <w:t>Tipo B – Investigación con vinculación y transferencia</w:t>
      </w:r>
    </w:p>
    <w:p w:rsidR="000930E5" w:rsidRPr="0026220F" w:rsidRDefault="000930E5" w:rsidP="000930E5">
      <w:pPr>
        <w:spacing w:after="0" w:line="240" w:lineRule="auto"/>
        <w:ind w:left="708"/>
        <w:rPr>
          <w:rFonts w:asciiTheme="minorHAnsi" w:hAnsiTheme="minorHAnsi" w:cstheme="minorHAnsi"/>
          <w:sz w:val="24"/>
          <w:szCs w:val="24"/>
        </w:rPr>
      </w:pPr>
      <w:r w:rsidRPr="0026220F">
        <w:rPr>
          <w:rFonts w:asciiTheme="minorHAnsi" w:hAnsiTheme="minorHAnsi" w:cstheme="minorHAnsi"/>
          <w:sz w:val="24"/>
          <w:szCs w:val="24"/>
        </w:rPr>
        <w:t xml:space="preserve">Proyectos orientados a </w:t>
      </w:r>
      <w:r w:rsidRPr="0026220F">
        <w:rPr>
          <w:rFonts w:asciiTheme="minorHAnsi" w:hAnsiTheme="minorHAnsi" w:cstheme="minorHAnsi"/>
          <w:b/>
          <w:bCs/>
          <w:sz w:val="24"/>
          <w:szCs w:val="24"/>
        </w:rPr>
        <w:t>desarrollos tecnológicos con potencial de transferencia o adopción por actores externos</w:t>
      </w:r>
      <w:r w:rsidRPr="0026220F">
        <w:rPr>
          <w:rFonts w:asciiTheme="minorHAnsi" w:hAnsiTheme="minorHAnsi" w:cstheme="minorHAnsi"/>
          <w:sz w:val="24"/>
          <w:szCs w:val="24"/>
        </w:rPr>
        <w:t>.</w:t>
      </w:r>
    </w:p>
    <w:p w:rsidR="000930E5" w:rsidRPr="0026220F" w:rsidRDefault="000930E5" w:rsidP="000930E5">
      <w:pPr>
        <w:spacing w:after="0" w:line="240" w:lineRule="auto"/>
        <w:ind w:left="708"/>
        <w:rPr>
          <w:rFonts w:asciiTheme="minorHAnsi" w:hAnsiTheme="minorHAnsi" w:cstheme="minorHAnsi"/>
          <w:sz w:val="24"/>
          <w:szCs w:val="24"/>
        </w:rPr>
      </w:pPr>
      <w:r w:rsidRPr="0026220F">
        <w:rPr>
          <w:rFonts w:asciiTheme="minorHAnsi" w:hAnsiTheme="minorHAnsi" w:cstheme="minorHAnsi"/>
          <w:sz w:val="24"/>
          <w:szCs w:val="24"/>
        </w:rPr>
        <w:t>Características:</w:t>
      </w:r>
    </w:p>
    <w:p w:rsidR="000930E5" w:rsidRPr="0026220F" w:rsidRDefault="000930E5" w:rsidP="000930E5">
      <w:pPr>
        <w:numPr>
          <w:ilvl w:val="0"/>
          <w:numId w:val="17"/>
        </w:numPr>
        <w:spacing w:after="0" w:line="240" w:lineRule="auto"/>
        <w:ind w:left="1428"/>
        <w:rPr>
          <w:rFonts w:asciiTheme="minorHAnsi" w:hAnsiTheme="minorHAnsi" w:cstheme="minorHAnsi"/>
          <w:sz w:val="24"/>
          <w:szCs w:val="24"/>
        </w:rPr>
      </w:pPr>
      <w:r w:rsidRPr="0026220F">
        <w:rPr>
          <w:rFonts w:asciiTheme="minorHAnsi" w:hAnsiTheme="minorHAnsi" w:cstheme="minorHAnsi"/>
          <w:sz w:val="24"/>
          <w:szCs w:val="24"/>
        </w:rPr>
        <w:t>Madurez tecnológica media a alta</w:t>
      </w:r>
    </w:p>
    <w:p w:rsidR="000930E5" w:rsidRPr="0026220F" w:rsidRDefault="000930E5" w:rsidP="000930E5">
      <w:pPr>
        <w:numPr>
          <w:ilvl w:val="0"/>
          <w:numId w:val="17"/>
        </w:numPr>
        <w:spacing w:after="0" w:line="240" w:lineRule="auto"/>
        <w:ind w:left="1428"/>
        <w:rPr>
          <w:rFonts w:asciiTheme="minorHAnsi" w:hAnsiTheme="minorHAnsi" w:cstheme="minorHAnsi"/>
          <w:sz w:val="24"/>
          <w:szCs w:val="24"/>
        </w:rPr>
      </w:pPr>
      <w:r w:rsidRPr="0026220F">
        <w:rPr>
          <w:rFonts w:asciiTheme="minorHAnsi" w:hAnsiTheme="minorHAnsi" w:cstheme="minorHAnsi"/>
          <w:sz w:val="24"/>
          <w:szCs w:val="24"/>
        </w:rPr>
        <w:t>Vinculación obligatoria con actor externo</w:t>
      </w:r>
    </w:p>
    <w:p w:rsidR="000930E5" w:rsidRPr="0026220F" w:rsidRDefault="000930E5" w:rsidP="000930E5">
      <w:pPr>
        <w:numPr>
          <w:ilvl w:val="0"/>
          <w:numId w:val="17"/>
        </w:numPr>
        <w:spacing w:after="0" w:line="240" w:lineRule="auto"/>
        <w:ind w:left="1428"/>
        <w:rPr>
          <w:rFonts w:asciiTheme="minorHAnsi" w:hAnsiTheme="minorHAnsi" w:cstheme="minorHAnsi"/>
          <w:sz w:val="24"/>
          <w:szCs w:val="24"/>
        </w:rPr>
      </w:pPr>
      <w:r w:rsidRPr="0026220F">
        <w:rPr>
          <w:rFonts w:asciiTheme="minorHAnsi" w:hAnsiTheme="minorHAnsi" w:cstheme="minorHAnsi"/>
          <w:sz w:val="24"/>
          <w:szCs w:val="24"/>
        </w:rPr>
        <w:t>Resultados transferibles (prototipos, patentes, convenios de I+D, etc.)</w:t>
      </w:r>
    </w:p>
    <w:p w:rsidR="000930E5" w:rsidRPr="0026220F" w:rsidRDefault="000930E5" w:rsidP="000930E5">
      <w:pPr>
        <w:spacing w:after="0" w:line="240" w:lineRule="auto"/>
        <w:rPr>
          <w:rFonts w:asciiTheme="minorHAnsi" w:hAnsiTheme="minorHAnsi" w:cstheme="minorHAnsi"/>
          <w:sz w:val="24"/>
          <w:szCs w:val="24"/>
        </w:rPr>
      </w:pPr>
      <w:r>
        <w:rPr>
          <w:rFonts w:asciiTheme="minorHAnsi" w:hAnsiTheme="minorHAnsi" w:cstheme="minorHAnsi"/>
          <w:noProof/>
          <w:sz w:val="24"/>
          <w:szCs w:val="24"/>
        </w:rPr>
        <w:pict>
          <v:rect id="_x0000_i1028" style="width:0;height:1.5pt" o:hralign="center" o:hrstd="t" o:hr="t" fillcolor="#a0a0a0" stroked="f"/>
        </w:pict>
      </w:r>
    </w:p>
    <w:p w:rsidR="000930E5" w:rsidRPr="0026220F" w:rsidRDefault="000930E5" w:rsidP="000930E5">
      <w:pPr>
        <w:spacing w:after="0" w:line="240" w:lineRule="auto"/>
        <w:rPr>
          <w:rFonts w:asciiTheme="minorHAnsi" w:hAnsiTheme="minorHAnsi" w:cstheme="minorHAnsi"/>
          <w:b/>
          <w:bCs/>
          <w:sz w:val="24"/>
          <w:szCs w:val="24"/>
        </w:rPr>
      </w:pPr>
    </w:p>
    <w:p w:rsidR="000930E5" w:rsidRPr="0026220F" w:rsidRDefault="000930E5" w:rsidP="000930E5">
      <w:pPr>
        <w:spacing w:after="0" w:line="240" w:lineRule="auto"/>
        <w:rPr>
          <w:rFonts w:asciiTheme="minorHAnsi" w:hAnsiTheme="minorHAnsi" w:cstheme="minorHAnsi"/>
          <w:b/>
          <w:bCs/>
          <w:sz w:val="24"/>
          <w:szCs w:val="24"/>
        </w:rPr>
      </w:pPr>
      <w:r w:rsidRPr="0026220F">
        <w:rPr>
          <w:rFonts w:asciiTheme="minorHAnsi" w:hAnsiTheme="minorHAnsi" w:cstheme="minorHAnsi"/>
          <w:b/>
          <w:bCs/>
          <w:sz w:val="24"/>
          <w:szCs w:val="24"/>
        </w:rPr>
        <w:t>CAPÍTULO IV - ALCANCE DE LOS PROYECTOS</w:t>
      </w:r>
    </w:p>
    <w:p w:rsidR="000930E5" w:rsidRPr="0026220F" w:rsidRDefault="000930E5" w:rsidP="000930E5">
      <w:pPr>
        <w:spacing w:after="0" w:line="240" w:lineRule="auto"/>
        <w:rPr>
          <w:rFonts w:asciiTheme="minorHAnsi" w:hAnsiTheme="minorHAnsi" w:cstheme="minorHAnsi"/>
          <w:b/>
          <w:bCs/>
          <w:sz w:val="24"/>
          <w:szCs w:val="24"/>
        </w:rPr>
      </w:pPr>
      <w:r w:rsidRPr="0026220F">
        <w:rPr>
          <w:rFonts w:asciiTheme="minorHAnsi" w:hAnsiTheme="minorHAnsi" w:cstheme="minorHAnsi"/>
          <w:b/>
          <w:bCs/>
          <w:sz w:val="24"/>
          <w:szCs w:val="24"/>
        </w:rPr>
        <w:t>Proyectos Tipo A</w:t>
      </w:r>
    </w:p>
    <w:p w:rsidR="000930E5" w:rsidRPr="0026220F" w:rsidRDefault="000930E5" w:rsidP="000930E5">
      <w:pPr>
        <w:spacing w:after="0" w:line="240" w:lineRule="auto"/>
        <w:ind w:firstLine="567"/>
        <w:rPr>
          <w:rFonts w:asciiTheme="minorHAnsi" w:hAnsiTheme="minorHAnsi" w:cstheme="minorHAnsi"/>
          <w:sz w:val="24"/>
          <w:szCs w:val="24"/>
        </w:rPr>
      </w:pPr>
      <w:r w:rsidRPr="0026220F">
        <w:rPr>
          <w:rFonts w:asciiTheme="minorHAnsi" w:hAnsiTheme="minorHAnsi" w:cstheme="minorHAnsi"/>
          <w:sz w:val="24"/>
          <w:szCs w:val="24"/>
        </w:rPr>
        <w:t>Los proyectos deberán basarse en antecedentes de investigación previos, generar nuevo conocimiento científico y culminar con la aceptación de al menos  dos (2) publicaciones en revistas científicas de acceso abierto indexadas en Scopus y/o Web of Science .</w:t>
      </w:r>
    </w:p>
    <w:p w:rsidR="000930E5" w:rsidRPr="0026220F" w:rsidRDefault="000930E5" w:rsidP="000930E5">
      <w:pPr>
        <w:spacing w:after="0" w:line="240" w:lineRule="auto"/>
        <w:ind w:firstLine="567"/>
        <w:rPr>
          <w:rFonts w:asciiTheme="minorHAnsi" w:hAnsiTheme="minorHAnsi" w:cstheme="minorHAnsi"/>
          <w:sz w:val="24"/>
          <w:szCs w:val="24"/>
        </w:rPr>
      </w:pPr>
      <w:sdt>
        <w:sdtPr>
          <w:rPr>
            <w:rFonts w:asciiTheme="minorHAnsi" w:hAnsiTheme="minorHAnsi" w:cstheme="minorHAnsi"/>
            <w:sz w:val="24"/>
            <w:szCs w:val="24"/>
          </w:rPr>
          <w:tag w:val="goog_rdk_2"/>
          <w:id w:val="-381473535"/>
          <w:showingPlcHdr/>
        </w:sdtPr>
        <w:sdtContent>
          <w:r w:rsidRPr="0026220F">
            <w:rPr>
              <w:rFonts w:asciiTheme="minorHAnsi" w:hAnsiTheme="minorHAnsi" w:cstheme="minorHAnsi"/>
              <w:sz w:val="24"/>
              <w:szCs w:val="24"/>
            </w:rPr>
            <w:t xml:space="preserve">     </w:t>
          </w:r>
        </w:sdtContent>
      </w:sdt>
    </w:p>
    <w:p w:rsidR="000930E5" w:rsidRPr="0026220F" w:rsidRDefault="000930E5" w:rsidP="000930E5">
      <w:pPr>
        <w:pStyle w:val="Prrafodelista"/>
        <w:numPr>
          <w:ilvl w:val="0"/>
          <w:numId w:val="18"/>
        </w:numPr>
        <w:spacing w:after="0" w:line="240" w:lineRule="auto"/>
        <w:rPr>
          <w:rFonts w:asciiTheme="minorHAnsi" w:hAnsiTheme="minorHAnsi" w:cstheme="minorHAnsi"/>
          <w:sz w:val="24"/>
          <w:szCs w:val="24"/>
        </w:rPr>
      </w:pPr>
      <w:r w:rsidRPr="0026220F">
        <w:rPr>
          <w:rFonts w:asciiTheme="minorHAnsi" w:hAnsiTheme="minorHAnsi" w:cstheme="minorHAnsi"/>
          <w:sz w:val="24"/>
          <w:szCs w:val="24"/>
        </w:rPr>
        <w:t xml:space="preserve">Para fomentar la producción científica, la Universidad podrá establecer </w:t>
      </w:r>
      <w:r w:rsidRPr="0026220F">
        <w:rPr>
          <w:rFonts w:asciiTheme="minorHAnsi" w:hAnsiTheme="minorHAnsi" w:cstheme="minorHAnsi"/>
          <w:b/>
          <w:bCs/>
          <w:sz w:val="24"/>
          <w:szCs w:val="24"/>
        </w:rPr>
        <w:t>incentivos económicos por publicación</w:t>
      </w:r>
      <w:r w:rsidRPr="0026220F">
        <w:rPr>
          <w:rFonts w:asciiTheme="minorHAnsi" w:hAnsiTheme="minorHAnsi" w:cstheme="minorHAnsi"/>
          <w:sz w:val="24"/>
          <w:szCs w:val="24"/>
        </w:rPr>
        <w:t>, segmentados según cuartil de la revista.</w:t>
      </w:r>
    </w:p>
    <w:p w:rsidR="000930E5" w:rsidRPr="0026220F" w:rsidRDefault="000930E5" w:rsidP="000930E5">
      <w:pPr>
        <w:spacing w:after="0" w:line="240" w:lineRule="auto"/>
        <w:ind w:firstLine="567"/>
        <w:rPr>
          <w:rFonts w:asciiTheme="minorHAnsi" w:hAnsiTheme="minorHAnsi" w:cstheme="minorHAnsi"/>
          <w:sz w:val="24"/>
          <w:szCs w:val="24"/>
        </w:rPr>
      </w:pPr>
      <w:r w:rsidRPr="0026220F">
        <w:rPr>
          <w:rFonts w:asciiTheme="minorHAnsi" w:hAnsiTheme="minorHAnsi" w:cstheme="minorHAnsi"/>
          <w:sz w:val="24"/>
          <w:szCs w:val="24"/>
        </w:rPr>
        <w:t>Asimismo, la Universidad podrá cubrir gastos de publicación en revistas indexadas.</w:t>
      </w:r>
    </w:p>
    <w:p w:rsidR="000930E5" w:rsidRPr="0026220F" w:rsidRDefault="000930E5" w:rsidP="000930E5">
      <w:pPr>
        <w:spacing w:after="0" w:line="240" w:lineRule="auto"/>
        <w:ind w:firstLine="567"/>
        <w:rPr>
          <w:rFonts w:asciiTheme="minorHAnsi" w:hAnsiTheme="minorHAnsi" w:cstheme="minorHAnsi"/>
          <w:sz w:val="24"/>
          <w:szCs w:val="24"/>
        </w:rPr>
      </w:pPr>
      <w:sdt>
        <w:sdtPr>
          <w:rPr>
            <w:rFonts w:asciiTheme="minorHAnsi" w:hAnsiTheme="minorHAnsi" w:cstheme="minorHAnsi"/>
            <w:sz w:val="24"/>
            <w:szCs w:val="24"/>
          </w:rPr>
          <w:tag w:val="goog_rdk_3"/>
          <w:id w:val="112827287"/>
          <w:showingPlcHdr/>
        </w:sdtPr>
        <w:sdtContent>
          <w:r w:rsidRPr="0026220F">
            <w:rPr>
              <w:rFonts w:asciiTheme="minorHAnsi" w:hAnsiTheme="minorHAnsi" w:cstheme="minorHAnsi"/>
              <w:sz w:val="24"/>
              <w:szCs w:val="24"/>
            </w:rPr>
            <w:t xml:space="preserve">     </w:t>
          </w:r>
        </w:sdtContent>
      </w:sdt>
      <w:r w:rsidRPr="0026220F">
        <w:rPr>
          <w:rFonts w:asciiTheme="minorHAnsi" w:hAnsiTheme="minorHAnsi" w:cstheme="minorHAnsi"/>
          <w:sz w:val="24"/>
          <w:szCs w:val="24"/>
        </w:rPr>
        <w:t xml:space="preserve"> </w:t>
      </w:r>
      <w:r w:rsidRPr="0026220F">
        <w:rPr>
          <w:rFonts w:asciiTheme="minorHAnsi" w:hAnsiTheme="minorHAnsi" w:cstheme="minorHAnsi"/>
          <w:b/>
          <w:bCs/>
          <w:sz w:val="24"/>
          <w:szCs w:val="24"/>
        </w:rPr>
        <w:t>Incumplimiento:</w:t>
      </w:r>
      <w:r w:rsidRPr="0026220F">
        <w:rPr>
          <w:rFonts w:asciiTheme="minorHAnsi" w:hAnsiTheme="minorHAnsi" w:cstheme="minorHAnsi"/>
          <w:sz w:val="24"/>
          <w:szCs w:val="24"/>
        </w:rPr>
        <w:t xml:space="preserve"> En caso de que, al finalizar el período de ejecución del proyecto, no se alcancen los resultados esperados, el/la Investigador/a Responsable (IR) y los integrantes del Grupo Responsable (GR) quedarán inhabilitados para presentarse a la próxima convocatoria de investigación financiada por la Universidad de Morón, hasta tanto se regularice dicha situación o se evalúen las causas debidamente justificadas.</w:t>
      </w:r>
    </w:p>
    <w:p w:rsidR="000930E5" w:rsidRPr="0026220F" w:rsidRDefault="000930E5" w:rsidP="000930E5">
      <w:pPr>
        <w:spacing w:after="0" w:line="240" w:lineRule="auto"/>
        <w:rPr>
          <w:rFonts w:asciiTheme="minorHAnsi" w:hAnsiTheme="minorHAnsi" w:cstheme="minorHAnsi"/>
          <w:sz w:val="24"/>
          <w:szCs w:val="24"/>
        </w:rPr>
      </w:pPr>
      <w:r>
        <w:rPr>
          <w:rFonts w:asciiTheme="minorHAnsi" w:hAnsiTheme="minorHAnsi" w:cstheme="minorHAnsi"/>
          <w:noProof/>
          <w:sz w:val="24"/>
          <w:szCs w:val="24"/>
        </w:rPr>
        <w:pict>
          <v:rect id="_x0000_i1029" style="width:0;height:1.5pt" o:hralign="center" o:hrstd="t" o:hr="t" fillcolor="#a0a0a0" stroked="f"/>
        </w:pict>
      </w:r>
    </w:p>
    <w:p w:rsidR="000930E5" w:rsidRPr="0026220F" w:rsidRDefault="000930E5" w:rsidP="000930E5">
      <w:pPr>
        <w:spacing w:after="0" w:line="240" w:lineRule="auto"/>
        <w:rPr>
          <w:rFonts w:asciiTheme="minorHAnsi" w:hAnsiTheme="minorHAnsi" w:cstheme="minorHAnsi"/>
          <w:b/>
          <w:bCs/>
          <w:sz w:val="24"/>
          <w:szCs w:val="24"/>
        </w:rPr>
      </w:pPr>
      <w:r w:rsidRPr="0026220F">
        <w:rPr>
          <w:rFonts w:asciiTheme="minorHAnsi" w:hAnsiTheme="minorHAnsi" w:cstheme="minorHAnsi"/>
          <w:b/>
          <w:bCs/>
          <w:sz w:val="24"/>
          <w:szCs w:val="24"/>
        </w:rPr>
        <w:t>Proyectos Tipo B</w:t>
      </w:r>
    </w:p>
    <w:p w:rsidR="000930E5" w:rsidRPr="0026220F" w:rsidRDefault="000930E5" w:rsidP="000930E5">
      <w:pPr>
        <w:spacing w:after="0" w:line="240" w:lineRule="auto"/>
        <w:ind w:firstLine="567"/>
        <w:rPr>
          <w:rFonts w:asciiTheme="minorHAnsi" w:hAnsiTheme="minorHAnsi" w:cstheme="minorHAnsi"/>
          <w:sz w:val="24"/>
          <w:szCs w:val="24"/>
        </w:rPr>
      </w:pPr>
      <w:r w:rsidRPr="0026220F">
        <w:rPr>
          <w:rFonts w:asciiTheme="minorHAnsi" w:hAnsiTheme="minorHAnsi" w:cstheme="minorHAnsi"/>
          <w:sz w:val="24"/>
          <w:szCs w:val="24"/>
        </w:rPr>
        <w:t>Los proyectos deberán demostrar madurez tecnológica intermedia (aprox. TRL 4</w:t>
      </w:r>
      <w:r w:rsidRPr="0026220F">
        <w:rPr>
          <w:rFonts w:ascii="Cambria Math" w:eastAsia="Cambria Math" w:hAnsi="Cambria Math" w:cs="Cambria Math"/>
          <w:sz w:val="24"/>
          <w:szCs w:val="24"/>
        </w:rPr>
        <w:t>‑</w:t>
      </w:r>
      <w:r w:rsidRPr="0026220F">
        <w:rPr>
          <w:rFonts w:asciiTheme="minorHAnsi" w:hAnsiTheme="minorHAnsi" w:cstheme="minorHAnsi"/>
          <w:sz w:val="24"/>
          <w:szCs w:val="24"/>
        </w:rPr>
        <w:t>5), generar desarrollos con potencial de transferencia y contar con una institución adoptante o socia externa.</w:t>
      </w:r>
    </w:p>
    <w:p w:rsidR="000930E5" w:rsidRPr="0026220F" w:rsidRDefault="000930E5" w:rsidP="000930E5">
      <w:pPr>
        <w:spacing w:after="0" w:line="240" w:lineRule="auto"/>
        <w:ind w:left="567"/>
        <w:rPr>
          <w:rFonts w:asciiTheme="minorHAnsi" w:hAnsiTheme="minorHAnsi" w:cstheme="minorHAnsi"/>
          <w:sz w:val="24"/>
          <w:szCs w:val="24"/>
        </w:rPr>
      </w:pPr>
      <w:r w:rsidRPr="0026220F">
        <w:rPr>
          <w:rFonts w:asciiTheme="minorHAnsi" w:hAnsiTheme="minorHAnsi" w:cstheme="minorHAnsi"/>
          <w:sz w:val="24"/>
          <w:szCs w:val="24"/>
        </w:rPr>
        <w:t>Resultados esperados: prototipos – patentes - derechos de propiedad intelectual - convenios de transferencia o desarrollo tecnológico.</w:t>
      </w:r>
    </w:p>
    <w:p w:rsidR="000930E5" w:rsidRPr="0026220F" w:rsidRDefault="000930E5" w:rsidP="000930E5">
      <w:pPr>
        <w:spacing w:after="0" w:line="240" w:lineRule="auto"/>
        <w:rPr>
          <w:rFonts w:asciiTheme="minorHAnsi" w:hAnsiTheme="minorHAnsi" w:cstheme="minorHAnsi"/>
          <w:sz w:val="24"/>
          <w:szCs w:val="24"/>
        </w:rPr>
      </w:pPr>
      <w:r>
        <w:rPr>
          <w:rFonts w:asciiTheme="minorHAnsi" w:hAnsiTheme="minorHAnsi" w:cstheme="minorHAnsi"/>
          <w:noProof/>
          <w:sz w:val="24"/>
          <w:szCs w:val="24"/>
        </w:rPr>
        <w:pict>
          <v:rect id="_x0000_i1030" style="width:0;height:1.5pt" o:hralign="center" o:hrstd="t" o:hr="t" fillcolor="#a0a0a0" stroked="f"/>
        </w:pict>
      </w:r>
    </w:p>
    <w:p w:rsidR="000930E5" w:rsidRPr="0026220F" w:rsidRDefault="000930E5" w:rsidP="000930E5">
      <w:pPr>
        <w:spacing w:after="0" w:line="240" w:lineRule="auto"/>
        <w:rPr>
          <w:rFonts w:asciiTheme="minorHAnsi" w:hAnsiTheme="minorHAnsi" w:cstheme="minorHAnsi"/>
          <w:b/>
          <w:bCs/>
          <w:sz w:val="24"/>
          <w:szCs w:val="24"/>
        </w:rPr>
      </w:pPr>
    </w:p>
    <w:p w:rsidR="000930E5" w:rsidRPr="0026220F" w:rsidRDefault="000930E5" w:rsidP="000930E5">
      <w:pPr>
        <w:spacing w:after="0" w:line="240" w:lineRule="auto"/>
        <w:rPr>
          <w:rFonts w:asciiTheme="minorHAnsi" w:hAnsiTheme="minorHAnsi" w:cstheme="minorHAnsi"/>
          <w:b/>
          <w:bCs/>
          <w:sz w:val="24"/>
          <w:szCs w:val="24"/>
        </w:rPr>
      </w:pPr>
    </w:p>
    <w:p w:rsidR="000930E5" w:rsidRPr="0026220F" w:rsidRDefault="000930E5" w:rsidP="000930E5">
      <w:pPr>
        <w:spacing w:after="0" w:line="240" w:lineRule="auto"/>
        <w:rPr>
          <w:rFonts w:asciiTheme="minorHAnsi" w:hAnsiTheme="minorHAnsi" w:cstheme="minorHAnsi"/>
          <w:b/>
          <w:bCs/>
          <w:sz w:val="24"/>
          <w:szCs w:val="24"/>
        </w:rPr>
      </w:pPr>
      <w:r w:rsidRPr="0026220F">
        <w:rPr>
          <w:rFonts w:asciiTheme="minorHAnsi" w:hAnsiTheme="minorHAnsi" w:cstheme="minorHAnsi"/>
          <w:b/>
          <w:bCs/>
          <w:sz w:val="24"/>
          <w:szCs w:val="24"/>
        </w:rPr>
        <w:t>CAPÍTULO V - VINCULACIÓN EXTERNA</w:t>
      </w:r>
    </w:p>
    <w:p w:rsidR="000930E5" w:rsidRPr="0026220F" w:rsidRDefault="000930E5" w:rsidP="000930E5">
      <w:pPr>
        <w:spacing w:after="0" w:line="240" w:lineRule="auto"/>
        <w:rPr>
          <w:rFonts w:asciiTheme="minorHAnsi" w:hAnsiTheme="minorHAnsi" w:cstheme="minorHAnsi"/>
          <w:b/>
          <w:bCs/>
          <w:sz w:val="24"/>
          <w:szCs w:val="24"/>
        </w:rPr>
      </w:pPr>
      <w:r w:rsidRPr="0026220F">
        <w:rPr>
          <w:rFonts w:asciiTheme="minorHAnsi" w:hAnsiTheme="minorHAnsi" w:cstheme="minorHAnsi"/>
          <w:b/>
          <w:bCs/>
          <w:sz w:val="24"/>
          <w:szCs w:val="24"/>
        </w:rPr>
        <w:t>Proyectos Tipo A</w:t>
      </w:r>
    </w:p>
    <w:p w:rsidR="000930E5" w:rsidRPr="0026220F" w:rsidRDefault="000930E5" w:rsidP="000930E5">
      <w:pPr>
        <w:spacing w:after="0" w:line="240" w:lineRule="auto"/>
        <w:ind w:left="708"/>
        <w:rPr>
          <w:rFonts w:asciiTheme="minorHAnsi" w:hAnsiTheme="minorHAnsi" w:cstheme="minorHAnsi"/>
          <w:sz w:val="24"/>
          <w:szCs w:val="24"/>
        </w:rPr>
      </w:pPr>
      <w:r w:rsidRPr="0026220F">
        <w:rPr>
          <w:rFonts w:asciiTheme="minorHAnsi" w:hAnsiTheme="minorHAnsi" w:cstheme="minorHAnsi"/>
          <w:sz w:val="24"/>
          <w:szCs w:val="24"/>
        </w:rPr>
        <w:lastRenderedPageBreak/>
        <w:t>La vinculación externa es deseable pero no obligatoria.</w:t>
      </w:r>
    </w:p>
    <w:p w:rsidR="000930E5" w:rsidRPr="0026220F" w:rsidRDefault="000930E5" w:rsidP="000930E5">
      <w:pPr>
        <w:spacing w:after="0" w:line="240" w:lineRule="auto"/>
        <w:rPr>
          <w:rFonts w:asciiTheme="minorHAnsi" w:hAnsiTheme="minorHAnsi" w:cstheme="minorHAnsi"/>
          <w:b/>
          <w:bCs/>
          <w:sz w:val="24"/>
          <w:szCs w:val="24"/>
        </w:rPr>
      </w:pPr>
      <w:r w:rsidRPr="0026220F">
        <w:rPr>
          <w:rFonts w:asciiTheme="minorHAnsi" w:hAnsiTheme="minorHAnsi" w:cstheme="minorHAnsi"/>
          <w:b/>
          <w:bCs/>
          <w:sz w:val="24"/>
          <w:szCs w:val="24"/>
        </w:rPr>
        <w:t>Proyectos Tipo B</w:t>
      </w:r>
    </w:p>
    <w:p w:rsidR="000930E5" w:rsidRPr="0026220F" w:rsidRDefault="000930E5" w:rsidP="000930E5">
      <w:pPr>
        <w:spacing w:after="0" w:line="240" w:lineRule="auto"/>
        <w:ind w:left="708"/>
        <w:rPr>
          <w:rFonts w:asciiTheme="minorHAnsi" w:hAnsiTheme="minorHAnsi" w:cstheme="minorHAnsi"/>
          <w:sz w:val="24"/>
          <w:szCs w:val="24"/>
        </w:rPr>
      </w:pPr>
      <w:r w:rsidRPr="0026220F">
        <w:rPr>
          <w:rFonts w:asciiTheme="minorHAnsi" w:hAnsiTheme="minorHAnsi" w:cstheme="minorHAnsi"/>
          <w:sz w:val="24"/>
          <w:szCs w:val="24"/>
        </w:rPr>
        <w:t>La vinculación externa es obligatoria.</w:t>
      </w:r>
    </w:p>
    <w:p w:rsidR="000930E5" w:rsidRPr="0026220F" w:rsidRDefault="000930E5" w:rsidP="000930E5">
      <w:pPr>
        <w:spacing w:after="0" w:line="240" w:lineRule="auto"/>
        <w:ind w:left="708"/>
        <w:rPr>
          <w:rFonts w:asciiTheme="minorHAnsi" w:hAnsiTheme="minorHAnsi" w:cstheme="minorHAnsi"/>
          <w:sz w:val="24"/>
          <w:szCs w:val="24"/>
        </w:rPr>
      </w:pPr>
      <w:r w:rsidRPr="0026220F">
        <w:rPr>
          <w:rFonts w:asciiTheme="minorHAnsi" w:hAnsiTheme="minorHAnsi" w:cstheme="minorHAnsi"/>
          <w:sz w:val="24"/>
          <w:szCs w:val="24"/>
        </w:rPr>
        <w:t>Podrán participar como actores externos:</w:t>
      </w:r>
    </w:p>
    <w:p w:rsidR="000930E5" w:rsidRPr="0026220F" w:rsidRDefault="000930E5" w:rsidP="000930E5">
      <w:pPr>
        <w:numPr>
          <w:ilvl w:val="0"/>
          <w:numId w:val="1"/>
        </w:numPr>
        <w:spacing w:after="0" w:line="240" w:lineRule="auto"/>
        <w:ind w:left="1428"/>
        <w:rPr>
          <w:rFonts w:asciiTheme="minorHAnsi" w:hAnsiTheme="minorHAnsi" w:cstheme="minorHAnsi"/>
          <w:sz w:val="24"/>
          <w:szCs w:val="24"/>
        </w:rPr>
      </w:pPr>
      <w:r w:rsidRPr="0026220F">
        <w:rPr>
          <w:rFonts w:asciiTheme="minorHAnsi" w:hAnsiTheme="minorHAnsi" w:cstheme="minorHAnsi"/>
          <w:sz w:val="24"/>
          <w:szCs w:val="24"/>
        </w:rPr>
        <w:t>empresas</w:t>
      </w:r>
    </w:p>
    <w:p w:rsidR="000930E5" w:rsidRPr="0026220F" w:rsidRDefault="000930E5" w:rsidP="000930E5">
      <w:pPr>
        <w:numPr>
          <w:ilvl w:val="0"/>
          <w:numId w:val="1"/>
        </w:numPr>
        <w:spacing w:after="0" w:line="240" w:lineRule="auto"/>
        <w:ind w:left="1428"/>
        <w:rPr>
          <w:rFonts w:asciiTheme="minorHAnsi" w:hAnsiTheme="minorHAnsi" w:cstheme="minorHAnsi"/>
          <w:sz w:val="24"/>
          <w:szCs w:val="24"/>
        </w:rPr>
      </w:pPr>
      <w:r w:rsidRPr="0026220F">
        <w:rPr>
          <w:rFonts w:asciiTheme="minorHAnsi" w:hAnsiTheme="minorHAnsi" w:cstheme="minorHAnsi"/>
          <w:sz w:val="24"/>
          <w:szCs w:val="24"/>
        </w:rPr>
        <w:t>organizaciones del sector productivo</w:t>
      </w:r>
    </w:p>
    <w:p w:rsidR="000930E5" w:rsidRPr="0026220F" w:rsidRDefault="000930E5" w:rsidP="000930E5">
      <w:pPr>
        <w:numPr>
          <w:ilvl w:val="0"/>
          <w:numId w:val="1"/>
        </w:numPr>
        <w:spacing w:after="0" w:line="240" w:lineRule="auto"/>
        <w:ind w:left="1428"/>
        <w:rPr>
          <w:rFonts w:asciiTheme="minorHAnsi" w:hAnsiTheme="minorHAnsi" w:cstheme="minorHAnsi"/>
          <w:sz w:val="24"/>
          <w:szCs w:val="24"/>
        </w:rPr>
      </w:pPr>
      <w:r w:rsidRPr="0026220F">
        <w:rPr>
          <w:rFonts w:asciiTheme="minorHAnsi" w:hAnsiTheme="minorHAnsi" w:cstheme="minorHAnsi"/>
          <w:sz w:val="24"/>
          <w:szCs w:val="24"/>
        </w:rPr>
        <w:t>organismos públicos</w:t>
      </w:r>
    </w:p>
    <w:p w:rsidR="000930E5" w:rsidRPr="0026220F" w:rsidRDefault="000930E5" w:rsidP="000930E5">
      <w:pPr>
        <w:numPr>
          <w:ilvl w:val="0"/>
          <w:numId w:val="1"/>
        </w:numPr>
        <w:spacing w:after="0" w:line="240" w:lineRule="auto"/>
        <w:ind w:left="1428"/>
        <w:rPr>
          <w:rFonts w:asciiTheme="minorHAnsi" w:hAnsiTheme="minorHAnsi" w:cstheme="minorHAnsi"/>
          <w:sz w:val="24"/>
          <w:szCs w:val="24"/>
        </w:rPr>
      </w:pPr>
      <w:r w:rsidRPr="0026220F">
        <w:rPr>
          <w:rFonts w:asciiTheme="minorHAnsi" w:hAnsiTheme="minorHAnsi" w:cstheme="minorHAnsi"/>
          <w:sz w:val="24"/>
          <w:szCs w:val="24"/>
        </w:rPr>
        <w:t>municipios o provincias</w:t>
      </w:r>
    </w:p>
    <w:p w:rsidR="000930E5" w:rsidRPr="0026220F" w:rsidRDefault="000930E5" w:rsidP="000930E5">
      <w:pPr>
        <w:numPr>
          <w:ilvl w:val="0"/>
          <w:numId w:val="1"/>
        </w:numPr>
        <w:spacing w:after="0" w:line="240" w:lineRule="auto"/>
        <w:ind w:left="1428"/>
        <w:rPr>
          <w:rFonts w:asciiTheme="minorHAnsi" w:hAnsiTheme="minorHAnsi" w:cstheme="minorHAnsi"/>
          <w:sz w:val="24"/>
          <w:szCs w:val="24"/>
        </w:rPr>
      </w:pPr>
      <w:r w:rsidRPr="0026220F">
        <w:rPr>
          <w:rFonts w:asciiTheme="minorHAnsi" w:hAnsiTheme="minorHAnsi" w:cstheme="minorHAnsi"/>
          <w:sz w:val="24"/>
          <w:szCs w:val="24"/>
        </w:rPr>
        <w:t>hospitales o centros de salud</w:t>
      </w:r>
    </w:p>
    <w:p w:rsidR="000930E5" w:rsidRPr="0026220F" w:rsidRDefault="000930E5" w:rsidP="000930E5">
      <w:pPr>
        <w:numPr>
          <w:ilvl w:val="0"/>
          <w:numId w:val="1"/>
        </w:numPr>
        <w:spacing w:after="0" w:line="240" w:lineRule="auto"/>
        <w:ind w:left="1428"/>
        <w:rPr>
          <w:rFonts w:asciiTheme="minorHAnsi" w:hAnsiTheme="minorHAnsi" w:cstheme="minorHAnsi"/>
          <w:sz w:val="24"/>
          <w:szCs w:val="24"/>
        </w:rPr>
      </w:pPr>
      <w:r w:rsidRPr="0026220F">
        <w:rPr>
          <w:rFonts w:asciiTheme="minorHAnsi" w:hAnsiTheme="minorHAnsi" w:cstheme="minorHAnsi"/>
          <w:sz w:val="24"/>
          <w:szCs w:val="24"/>
        </w:rPr>
        <w:t>organizaciones sociales</w:t>
      </w:r>
    </w:p>
    <w:p w:rsidR="000930E5" w:rsidRPr="0026220F" w:rsidRDefault="000930E5" w:rsidP="000930E5">
      <w:pPr>
        <w:spacing w:after="0" w:line="240" w:lineRule="auto"/>
        <w:ind w:left="708"/>
        <w:rPr>
          <w:rFonts w:asciiTheme="minorHAnsi" w:hAnsiTheme="minorHAnsi" w:cstheme="minorHAnsi"/>
          <w:sz w:val="24"/>
          <w:szCs w:val="24"/>
        </w:rPr>
      </w:pPr>
      <w:r w:rsidRPr="0026220F">
        <w:rPr>
          <w:rFonts w:asciiTheme="minorHAnsi" w:hAnsiTheme="minorHAnsi" w:cstheme="minorHAnsi"/>
          <w:sz w:val="24"/>
          <w:szCs w:val="24"/>
        </w:rPr>
        <w:t>El proyecto deberá presentar:</w:t>
      </w:r>
    </w:p>
    <w:p w:rsidR="000930E5" w:rsidRPr="0026220F" w:rsidRDefault="000930E5" w:rsidP="000930E5">
      <w:pPr>
        <w:spacing w:after="0" w:line="240" w:lineRule="auto"/>
        <w:ind w:left="708"/>
        <w:rPr>
          <w:rFonts w:asciiTheme="minorHAnsi" w:hAnsiTheme="minorHAnsi" w:cstheme="minorHAnsi"/>
          <w:sz w:val="24"/>
          <w:szCs w:val="24"/>
        </w:rPr>
      </w:pPr>
      <w:sdt>
        <w:sdtPr>
          <w:rPr>
            <w:rFonts w:asciiTheme="minorHAnsi" w:hAnsiTheme="minorHAnsi" w:cstheme="minorHAnsi"/>
            <w:sz w:val="24"/>
            <w:szCs w:val="24"/>
          </w:rPr>
          <w:tag w:val="goog_rdk_4"/>
          <w:id w:val="1660903186"/>
        </w:sdtPr>
        <w:sdtContent/>
      </w:sdt>
      <w:sdt>
        <w:sdtPr>
          <w:rPr>
            <w:rFonts w:asciiTheme="minorHAnsi" w:hAnsiTheme="minorHAnsi" w:cstheme="minorHAnsi"/>
            <w:sz w:val="24"/>
            <w:szCs w:val="24"/>
          </w:rPr>
          <w:tag w:val="goog_rdk_5"/>
          <w:id w:val="435755550"/>
          <w:showingPlcHdr/>
        </w:sdtPr>
        <w:sdtContent>
          <w:r w:rsidRPr="0026220F">
            <w:rPr>
              <w:rFonts w:asciiTheme="minorHAnsi" w:hAnsiTheme="minorHAnsi" w:cstheme="minorHAnsi"/>
              <w:sz w:val="24"/>
              <w:szCs w:val="24"/>
            </w:rPr>
            <w:t xml:space="preserve">     </w:t>
          </w:r>
        </w:sdtContent>
      </w:sdt>
      <w:r w:rsidRPr="0026220F">
        <w:rPr>
          <w:rFonts w:asciiTheme="minorHAnsi" w:hAnsiTheme="minorHAnsi" w:cstheme="minorHAnsi"/>
          <w:b/>
          <w:bCs/>
          <w:sz w:val="24"/>
          <w:szCs w:val="24"/>
        </w:rPr>
        <w:t>Requisito mínimo</w:t>
      </w:r>
    </w:p>
    <w:p w:rsidR="000930E5" w:rsidRPr="0026220F" w:rsidRDefault="000930E5" w:rsidP="000930E5">
      <w:pPr>
        <w:numPr>
          <w:ilvl w:val="0"/>
          <w:numId w:val="2"/>
        </w:numPr>
        <w:spacing w:after="0" w:line="240" w:lineRule="auto"/>
        <w:ind w:left="1428"/>
        <w:rPr>
          <w:rFonts w:asciiTheme="minorHAnsi" w:hAnsiTheme="minorHAnsi" w:cstheme="minorHAnsi"/>
          <w:sz w:val="24"/>
          <w:szCs w:val="24"/>
        </w:rPr>
      </w:pPr>
      <w:r w:rsidRPr="0026220F">
        <w:rPr>
          <w:rFonts w:asciiTheme="minorHAnsi" w:hAnsiTheme="minorHAnsi" w:cstheme="minorHAnsi"/>
          <w:sz w:val="24"/>
          <w:szCs w:val="24"/>
        </w:rPr>
        <w:t>carta aval o carta de interés del socio externo</w:t>
      </w:r>
    </w:p>
    <w:p w:rsidR="000930E5" w:rsidRPr="0026220F" w:rsidRDefault="000930E5" w:rsidP="000930E5">
      <w:pPr>
        <w:spacing w:after="0" w:line="240" w:lineRule="auto"/>
        <w:ind w:left="708"/>
        <w:rPr>
          <w:rFonts w:asciiTheme="minorHAnsi" w:hAnsiTheme="minorHAnsi" w:cstheme="minorHAnsi"/>
          <w:sz w:val="24"/>
          <w:szCs w:val="24"/>
        </w:rPr>
      </w:pPr>
      <w:r w:rsidRPr="0026220F">
        <w:rPr>
          <w:rFonts w:asciiTheme="minorHAnsi" w:hAnsiTheme="minorHAnsi" w:cstheme="minorHAnsi"/>
          <w:b/>
          <w:bCs/>
          <w:sz w:val="24"/>
          <w:szCs w:val="24"/>
        </w:rPr>
        <w:t>Elementos deseables</w:t>
      </w:r>
    </w:p>
    <w:p w:rsidR="000930E5" w:rsidRPr="0026220F" w:rsidRDefault="000930E5" w:rsidP="000930E5">
      <w:pPr>
        <w:numPr>
          <w:ilvl w:val="0"/>
          <w:numId w:val="3"/>
        </w:numPr>
        <w:spacing w:after="0" w:line="240" w:lineRule="auto"/>
        <w:ind w:left="1428"/>
        <w:rPr>
          <w:rFonts w:asciiTheme="minorHAnsi" w:hAnsiTheme="minorHAnsi" w:cstheme="minorHAnsi"/>
          <w:sz w:val="24"/>
          <w:szCs w:val="24"/>
        </w:rPr>
      </w:pPr>
      <w:r w:rsidRPr="0026220F">
        <w:rPr>
          <w:rFonts w:asciiTheme="minorHAnsi" w:hAnsiTheme="minorHAnsi" w:cstheme="minorHAnsi"/>
          <w:sz w:val="24"/>
          <w:szCs w:val="24"/>
        </w:rPr>
        <w:t>convenio de I+D</w:t>
      </w:r>
    </w:p>
    <w:p w:rsidR="000930E5" w:rsidRPr="0026220F" w:rsidRDefault="000930E5" w:rsidP="000930E5">
      <w:pPr>
        <w:numPr>
          <w:ilvl w:val="0"/>
          <w:numId w:val="3"/>
        </w:numPr>
        <w:spacing w:after="0" w:line="240" w:lineRule="auto"/>
        <w:ind w:left="1428"/>
        <w:rPr>
          <w:rFonts w:asciiTheme="minorHAnsi" w:hAnsiTheme="minorHAnsi" w:cstheme="minorHAnsi"/>
          <w:sz w:val="24"/>
          <w:szCs w:val="24"/>
        </w:rPr>
      </w:pPr>
      <w:r w:rsidRPr="0026220F">
        <w:rPr>
          <w:rFonts w:asciiTheme="minorHAnsi" w:hAnsiTheme="minorHAnsi" w:cstheme="minorHAnsi"/>
          <w:sz w:val="24"/>
          <w:szCs w:val="24"/>
        </w:rPr>
        <w:t>acuerdos de transferencia</w:t>
      </w:r>
    </w:p>
    <w:p w:rsidR="000930E5" w:rsidRPr="0026220F" w:rsidRDefault="000930E5" w:rsidP="000930E5">
      <w:pPr>
        <w:numPr>
          <w:ilvl w:val="0"/>
          <w:numId w:val="3"/>
        </w:numPr>
        <w:spacing w:after="0" w:line="240" w:lineRule="auto"/>
        <w:ind w:left="1428"/>
        <w:rPr>
          <w:rFonts w:asciiTheme="minorHAnsi" w:hAnsiTheme="minorHAnsi" w:cstheme="minorHAnsi"/>
          <w:sz w:val="24"/>
          <w:szCs w:val="24"/>
        </w:rPr>
      </w:pPr>
      <w:r w:rsidRPr="0026220F">
        <w:rPr>
          <w:rFonts w:asciiTheme="minorHAnsi" w:hAnsiTheme="minorHAnsi" w:cstheme="minorHAnsi"/>
          <w:sz w:val="24"/>
          <w:szCs w:val="24"/>
        </w:rPr>
        <w:t>compromiso de adopción de resultados</w:t>
      </w:r>
    </w:p>
    <w:p w:rsidR="000930E5" w:rsidRPr="0026220F" w:rsidRDefault="000930E5" w:rsidP="000930E5">
      <w:pPr>
        <w:spacing w:after="0" w:line="240" w:lineRule="auto"/>
        <w:ind w:firstLine="567"/>
        <w:rPr>
          <w:rFonts w:asciiTheme="minorHAnsi" w:hAnsiTheme="minorHAnsi" w:cstheme="minorHAnsi"/>
          <w:sz w:val="24"/>
          <w:szCs w:val="24"/>
        </w:rPr>
      </w:pPr>
      <w:r w:rsidRPr="0026220F">
        <w:rPr>
          <w:rFonts w:asciiTheme="minorHAnsi" w:hAnsiTheme="minorHAnsi" w:cstheme="minorHAnsi"/>
          <w:sz w:val="24"/>
          <w:szCs w:val="24"/>
        </w:rPr>
        <w:t xml:space="preserve"> </w:t>
      </w:r>
      <w:sdt>
        <w:sdtPr>
          <w:rPr>
            <w:rFonts w:asciiTheme="minorHAnsi" w:hAnsiTheme="minorHAnsi" w:cstheme="minorHAnsi"/>
            <w:sz w:val="24"/>
            <w:szCs w:val="24"/>
          </w:rPr>
          <w:tag w:val="goog_rdk_3"/>
          <w:id w:val="217404446"/>
          <w:showingPlcHdr/>
        </w:sdtPr>
        <w:sdtContent>
          <w:r w:rsidRPr="0026220F">
            <w:rPr>
              <w:rFonts w:asciiTheme="minorHAnsi" w:hAnsiTheme="minorHAnsi" w:cstheme="minorHAnsi"/>
              <w:sz w:val="24"/>
              <w:szCs w:val="24"/>
            </w:rPr>
            <w:t xml:space="preserve">     </w:t>
          </w:r>
        </w:sdtContent>
      </w:sdt>
      <w:r w:rsidRPr="0026220F">
        <w:rPr>
          <w:rFonts w:asciiTheme="minorHAnsi" w:hAnsiTheme="minorHAnsi" w:cstheme="minorHAnsi"/>
          <w:sz w:val="24"/>
          <w:szCs w:val="24"/>
        </w:rPr>
        <w:t xml:space="preserve"> </w:t>
      </w:r>
      <w:r w:rsidRPr="0026220F">
        <w:rPr>
          <w:rFonts w:asciiTheme="minorHAnsi" w:hAnsiTheme="minorHAnsi" w:cstheme="minorHAnsi"/>
          <w:b/>
          <w:bCs/>
          <w:sz w:val="24"/>
          <w:szCs w:val="24"/>
        </w:rPr>
        <w:t>Incumplimiento:</w:t>
      </w:r>
      <w:r w:rsidRPr="0026220F">
        <w:rPr>
          <w:rFonts w:asciiTheme="minorHAnsi" w:hAnsiTheme="minorHAnsi" w:cstheme="minorHAnsi"/>
          <w:sz w:val="24"/>
          <w:szCs w:val="24"/>
        </w:rPr>
        <w:t xml:space="preserve"> En caso de que, al finalizar el período de ejecución del proyecto, no se haya generado el convenio de I+D o acuerdo de transferencia, el/la Investigador/a Responsable (IR) y los integrantes del Grupo Responsable (GR) quedarán inhabilitados para presentarse a la próxima convocatoria de investigación financiada por la Universidad de Morón, hasta tanto se regularice dicha situación o se evalúen las causas debidamente justificadas.</w:t>
      </w:r>
    </w:p>
    <w:p w:rsidR="000930E5" w:rsidRPr="0026220F" w:rsidRDefault="000930E5" w:rsidP="000930E5">
      <w:pPr>
        <w:numPr>
          <w:ilvl w:val="0"/>
          <w:numId w:val="3"/>
        </w:numPr>
        <w:spacing w:after="0" w:line="240" w:lineRule="auto"/>
        <w:ind w:left="1428"/>
        <w:rPr>
          <w:rFonts w:asciiTheme="minorHAnsi" w:hAnsiTheme="minorHAnsi" w:cstheme="minorHAnsi"/>
          <w:sz w:val="24"/>
          <w:szCs w:val="24"/>
        </w:rPr>
      </w:pPr>
      <w:r>
        <w:rPr>
          <w:rFonts w:asciiTheme="minorHAnsi" w:hAnsiTheme="minorHAnsi" w:cstheme="minorHAnsi"/>
          <w:noProof/>
          <w:sz w:val="24"/>
          <w:szCs w:val="24"/>
        </w:rPr>
        <w:pict>
          <v:rect id="_x0000_i1031" style="width:0;height:1.5pt" o:hralign="center" o:hrstd="t" o:hr="t" fillcolor="#a0a0a0" stroked="f"/>
        </w:pict>
      </w:r>
    </w:p>
    <w:p w:rsidR="000930E5" w:rsidRPr="0026220F" w:rsidRDefault="000930E5" w:rsidP="000930E5">
      <w:pPr>
        <w:spacing w:after="0" w:line="240" w:lineRule="auto"/>
        <w:rPr>
          <w:rFonts w:asciiTheme="minorHAnsi" w:hAnsiTheme="minorHAnsi" w:cstheme="minorHAnsi"/>
          <w:sz w:val="24"/>
          <w:szCs w:val="24"/>
        </w:rPr>
      </w:pPr>
      <w:r>
        <w:rPr>
          <w:rFonts w:asciiTheme="minorHAnsi" w:hAnsiTheme="minorHAnsi" w:cstheme="minorHAnsi"/>
          <w:noProof/>
          <w:sz w:val="24"/>
          <w:szCs w:val="24"/>
        </w:rPr>
        <w:pict>
          <v:rect id="_x0000_i1032" style="width:0;height:1.5pt" o:hralign="center" o:hrstd="t" o:hr="t" fillcolor="#a0a0a0" stroked="f"/>
        </w:pict>
      </w:r>
    </w:p>
    <w:p w:rsidR="000930E5" w:rsidRPr="0026220F" w:rsidRDefault="000930E5" w:rsidP="000930E5">
      <w:pPr>
        <w:spacing w:after="0" w:line="240" w:lineRule="auto"/>
        <w:rPr>
          <w:rFonts w:asciiTheme="minorHAnsi" w:hAnsiTheme="minorHAnsi" w:cstheme="minorHAnsi"/>
          <w:b/>
          <w:bCs/>
          <w:sz w:val="24"/>
          <w:szCs w:val="24"/>
        </w:rPr>
      </w:pPr>
    </w:p>
    <w:p w:rsidR="000930E5" w:rsidRPr="0026220F" w:rsidRDefault="000930E5" w:rsidP="000930E5">
      <w:pPr>
        <w:spacing w:after="0" w:line="240" w:lineRule="auto"/>
        <w:rPr>
          <w:rFonts w:asciiTheme="minorHAnsi" w:hAnsiTheme="minorHAnsi" w:cstheme="minorHAnsi"/>
          <w:b/>
          <w:bCs/>
          <w:sz w:val="24"/>
          <w:szCs w:val="24"/>
        </w:rPr>
      </w:pPr>
      <w:r w:rsidRPr="0026220F">
        <w:rPr>
          <w:rFonts w:asciiTheme="minorHAnsi" w:hAnsiTheme="minorHAnsi" w:cstheme="minorHAnsi"/>
          <w:b/>
          <w:bCs/>
          <w:sz w:val="24"/>
          <w:szCs w:val="24"/>
        </w:rPr>
        <w:t>CAPÍTULO VI - REQUISITOS DE LOS PARTICIPANTES</w:t>
      </w:r>
    </w:p>
    <w:p w:rsidR="000930E5" w:rsidRPr="0026220F" w:rsidRDefault="000930E5" w:rsidP="000930E5">
      <w:pPr>
        <w:spacing w:after="0" w:line="240" w:lineRule="auto"/>
        <w:ind w:left="284" w:right="258"/>
        <w:rPr>
          <w:rFonts w:asciiTheme="minorHAnsi" w:hAnsiTheme="minorHAnsi" w:cstheme="minorHAnsi"/>
          <w:sz w:val="24"/>
          <w:szCs w:val="24"/>
        </w:rPr>
      </w:pPr>
    </w:p>
    <w:tbl>
      <w:tblPr>
        <w:tblW w:w="93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25"/>
        <w:gridCol w:w="6719"/>
      </w:tblGrid>
      <w:tr w:rsidR="000930E5" w:rsidRPr="0026220F" w:rsidTr="00550E4C">
        <w:trPr>
          <w:tblHeader/>
          <w:jc w:val="center"/>
        </w:trPr>
        <w:tc>
          <w:tcPr>
            <w:tcW w:w="2625" w:type="dxa"/>
            <w:shd w:val="clear" w:color="auto" w:fill="D9D9D9"/>
            <w:vAlign w:val="center"/>
          </w:tcPr>
          <w:p w:rsidR="000930E5" w:rsidRPr="0026220F" w:rsidRDefault="000930E5" w:rsidP="00550E4C">
            <w:pPr>
              <w:spacing w:after="0" w:line="240" w:lineRule="auto"/>
              <w:jc w:val="center"/>
              <w:rPr>
                <w:rFonts w:asciiTheme="minorHAnsi" w:hAnsiTheme="minorHAnsi" w:cstheme="minorHAnsi"/>
                <w:b/>
                <w:bCs/>
                <w:sz w:val="24"/>
                <w:szCs w:val="24"/>
              </w:rPr>
            </w:pPr>
            <w:r w:rsidRPr="0026220F">
              <w:rPr>
                <w:rFonts w:asciiTheme="minorHAnsi" w:hAnsiTheme="minorHAnsi" w:cstheme="minorHAnsi"/>
                <w:b/>
                <w:bCs/>
                <w:sz w:val="24"/>
                <w:szCs w:val="24"/>
              </w:rPr>
              <w:t>Aspecto</w:t>
            </w:r>
          </w:p>
        </w:tc>
        <w:tc>
          <w:tcPr>
            <w:tcW w:w="6719" w:type="dxa"/>
            <w:shd w:val="clear" w:color="auto" w:fill="D9D9D9"/>
            <w:vAlign w:val="center"/>
          </w:tcPr>
          <w:p w:rsidR="000930E5" w:rsidRPr="0026220F" w:rsidRDefault="000930E5" w:rsidP="00550E4C">
            <w:pPr>
              <w:spacing w:after="0" w:line="240" w:lineRule="auto"/>
              <w:jc w:val="center"/>
              <w:rPr>
                <w:rFonts w:asciiTheme="minorHAnsi" w:hAnsiTheme="minorHAnsi" w:cstheme="minorHAnsi"/>
                <w:b/>
                <w:bCs/>
                <w:sz w:val="24"/>
                <w:szCs w:val="24"/>
              </w:rPr>
            </w:pPr>
            <w:r w:rsidRPr="0026220F">
              <w:rPr>
                <w:rFonts w:asciiTheme="minorHAnsi" w:hAnsiTheme="minorHAnsi" w:cstheme="minorHAnsi"/>
                <w:b/>
                <w:bCs/>
                <w:sz w:val="24"/>
                <w:szCs w:val="24"/>
              </w:rPr>
              <w:t>Características</w:t>
            </w:r>
          </w:p>
        </w:tc>
      </w:tr>
      <w:tr w:rsidR="000930E5" w:rsidRPr="0026220F" w:rsidTr="00550E4C">
        <w:trPr>
          <w:trHeight w:val="118"/>
          <w:jc w:val="center"/>
        </w:trPr>
        <w:tc>
          <w:tcPr>
            <w:tcW w:w="2625" w:type="dxa"/>
            <w:vAlign w:val="center"/>
          </w:tcPr>
          <w:p w:rsidR="000930E5" w:rsidRPr="0026220F" w:rsidRDefault="000930E5" w:rsidP="00550E4C">
            <w:pPr>
              <w:spacing w:after="0" w:line="240" w:lineRule="auto"/>
              <w:rPr>
                <w:rFonts w:asciiTheme="minorHAnsi" w:hAnsiTheme="minorHAnsi" w:cstheme="minorHAnsi"/>
                <w:sz w:val="24"/>
                <w:szCs w:val="24"/>
              </w:rPr>
            </w:pPr>
            <w:r w:rsidRPr="0026220F">
              <w:rPr>
                <w:rFonts w:asciiTheme="minorHAnsi" w:hAnsiTheme="minorHAnsi" w:cstheme="minorHAnsi"/>
                <w:b/>
                <w:bCs/>
                <w:sz w:val="24"/>
                <w:szCs w:val="24"/>
              </w:rPr>
              <w:t>Investigador/a Responsable (IR)</w:t>
            </w:r>
          </w:p>
        </w:tc>
        <w:tc>
          <w:tcPr>
            <w:tcW w:w="6719" w:type="dxa"/>
            <w:vAlign w:val="center"/>
          </w:tcPr>
          <w:p w:rsidR="000930E5" w:rsidRPr="0026220F" w:rsidRDefault="000930E5" w:rsidP="00550E4C">
            <w:pPr>
              <w:spacing w:after="0" w:line="240" w:lineRule="auto"/>
              <w:jc w:val="center"/>
              <w:rPr>
                <w:rFonts w:asciiTheme="minorHAnsi" w:hAnsiTheme="minorHAnsi" w:cstheme="minorHAnsi"/>
                <w:sz w:val="24"/>
                <w:szCs w:val="24"/>
              </w:rPr>
            </w:pPr>
            <w:r w:rsidRPr="0026220F">
              <w:rPr>
                <w:rFonts w:asciiTheme="minorHAnsi" w:hAnsiTheme="minorHAnsi" w:cstheme="minorHAnsi"/>
                <w:sz w:val="24"/>
                <w:szCs w:val="24"/>
              </w:rPr>
              <w:t xml:space="preserve">- Debe formar parte del Grupo Responsable (GR), compuesto por 1 a 3 docentes-investigadores. </w:t>
            </w:r>
          </w:p>
        </w:tc>
      </w:tr>
      <w:tr w:rsidR="000930E5" w:rsidRPr="0026220F" w:rsidTr="00550E4C">
        <w:trPr>
          <w:jc w:val="center"/>
        </w:trPr>
        <w:tc>
          <w:tcPr>
            <w:tcW w:w="2625" w:type="dxa"/>
            <w:vAlign w:val="center"/>
          </w:tcPr>
          <w:p w:rsidR="000930E5" w:rsidRPr="0026220F" w:rsidRDefault="000930E5" w:rsidP="00550E4C">
            <w:pPr>
              <w:spacing w:after="0" w:line="240" w:lineRule="auto"/>
              <w:rPr>
                <w:rFonts w:asciiTheme="minorHAnsi" w:hAnsiTheme="minorHAnsi" w:cstheme="minorHAnsi"/>
                <w:b/>
                <w:bCs/>
                <w:sz w:val="24"/>
                <w:szCs w:val="24"/>
              </w:rPr>
            </w:pPr>
            <w:r w:rsidRPr="0026220F">
              <w:rPr>
                <w:rFonts w:asciiTheme="minorHAnsi" w:hAnsiTheme="minorHAnsi" w:cstheme="minorHAnsi"/>
                <w:b/>
                <w:bCs/>
                <w:sz w:val="24"/>
                <w:szCs w:val="24"/>
              </w:rPr>
              <w:t>Responsabilidades del IR</w:t>
            </w:r>
          </w:p>
        </w:tc>
        <w:tc>
          <w:tcPr>
            <w:tcW w:w="6719" w:type="dxa"/>
            <w:vAlign w:val="center"/>
          </w:tcPr>
          <w:p w:rsidR="000930E5" w:rsidRPr="0026220F" w:rsidRDefault="000930E5" w:rsidP="00550E4C">
            <w:pPr>
              <w:spacing w:after="0" w:line="240" w:lineRule="auto"/>
              <w:jc w:val="center"/>
              <w:rPr>
                <w:rFonts w:asciiTheme="minorHAnsi" w:hAnsiTheme="minorHAnsi" w:cstheme="minorHAnsi"/>
                <w:sz w:val="24"/>
                <w:szCs w:val="24"/>
              </w:rPr>
            </w:pPr>
            <w:r w:rsidRPr="0026220F">
              <w:rPr>
                <w:rFonts w:asciiTheme="minorHAnsi" w:hAnsiTheme="minorHAnsi" w:cstheme="minorHAnsi"/>
                <w:sz w:val="24"/>
                <w:szCs w:val="24"/>
              </w:rPr>
              <w:t>- Responsable del Proyecto con actividades técnico-administrativas del proyecto ante la SeCyT.</w:t>
            </w:r>
          </w:p>
        </w:tc>
      </w:tr>
      <w:tr w:rsidR="000930E5" w:rsidRPr="0026220F" w:rsidTr="00550E4C">
        <w:trPr>
          <w:jc w:val="center"/>
        </w:trPr>
        <w:tc>
          <w:tcPr>
            <w:tcW w:w="2625" w:type="dxa"/>
            <w:vAlign w:val="center"/>
          </w:tcPr>
          <w:p w:rsidR="000930E5" w:rsidRPr="0026220F" w:rsidRDefault="000930E5" w:rsidP="00550E4C">
            <w:pPr>
              <w:spacing w:after="0" w:line="240" w:lineRule="auto"/>
              <w:rPr>
                <w:rFonts w:asciiTheme="minorHAnsi" w:hAnsiTheme="minorHAnsi" w:cstheme="minorHAnsi"/>
                <w:b/>
                <w:bCs/>
                <w:sz w:val="24"/>
                <w:szCs w:val="24"/>
              </w:rPr>
            </w:pPr>
            <w:r w:rsidRPr="0026220F">
              <w:rPr>
                <w:rFonts w:asciiTheme="minorHAnsi" w:hAnsiTheme="minorHAnsi" w:cstheme="minorHAnsi"/>
                <w:b/>
                <w:bCs/>
                <w:sz w:val="24"/>
                <w:szCs w:val="24"/>
              </w:rPr>
              <w:t>Requisitos para ser Investigador Responsable (IR)</w:t>
            </w:r>
          </w:p>
        </w:tc>
        <w:tc>
          <w:tcPr>
            <w:tcW w:w="6719" w:type="dxa"/>
            <w:vAlign w:val="center"/>
          </w:tcPr>
          <w:p w:rsidR="000930E5" w:rsidRPr="0026220F" w:rsidRDefault="000930E5" w:rsidP="00550E4C">
            <w:pPr>
              <w:spacing w:after="0" w:line="240" w:lineRule="auto"/>
              <w:ind w:left="360"/>
              <w:rPr>
                <w:rFonts w:asciiTheme="minorHAnsi" w:hAnsiTheme="minorHAnsi" w:cstheme="minorHAnsi"/>
                <w:sz w:val="24"/>
                <w:szCs w:val="24"/>
              </w:rPr>
            </w:pPr>
            <w:r w:rsidRPr="0026220F">
              <w:rPr>
                <w:rFonts w:asciiTheme="minorHAnsi" w:hAnsiTheme="minorHAnsi" w:cstheme="minorHAnsi"/>
                <w:sz w:val="24"/>
                <w:szCs w:val="24"/>
              </w:rPr>
              <w:t>El proyecto deberá ser dirigido por un IR que cumpla con los siguientes requisitos:</w:t>
            </w:r>
          </w:p>
          <w:p w:rsidR="000930E5" w:rsidRPr="0026220F" w:rsidRDefault="000930E5" w:rsidP="00550E4C">
            <w:pPr>
              <w:numPr>
                <w:ilvl w:val="0"/>
                <w:numId w:val="4"/>
              </w:numPr>
              <w:spacing w:after="0" w:line="240" w:lineRule="auto"/>
              <w:ind w:left="1080"/>
              <w:rPr>
                <w:rFonts w:asciiTheme="minorHAnsi" w:hAnsiTheme="minorHAnsi" w:cstheme="minorHAnsi"/>
                <w:sz w:val="24"/>
                <w:szCs w:val="24"/>
              </w:rPr>
            </w:pPr>
            <w:r w:rsidRPr="0026220F">
              <w:rPr>
                <w:rFonts w:asciiTheme="minorHAnsi" w:hAnsiTheme="minorHAnsi" w:cstheme="minorHAnsi"/>
                <w:sz w:val="24"/>
                <w:szCs w:val="24"/>
              </w:rPr>
              <w:t>título de Doctor o equivalente</w:t>
            </w:r>
          </w:p>
          <w:p w:rsidR="000930E5" w:rsidRPr="0026220F" w:rsidRDefault="000930E5" w:rsidP="00550E4C">
            <w:pPr>
              <w:numPr>
                <w:ilvl w:val="0"/>
                <w:numId w:val="4"/>
              </w:numPr>
              <w:spacing w:after="0" w:line="240" w:lineRule="auto"/>
              <w:ind w:left="1080"/>
              <w:rPr>
                <w:rFonts w:asciiTheme="minorHAnsi" w:hAnsiTheme="minorHAnsi" w:cstheme="minorHAnsi"/>
                <w:sz w:val="24"/>
                <w:szCs w:val="24"/>
              </w:rPr>
            </w:pPr>
            <w:r w:rsidRPr="0026220F">
              <w:rPr>
                <w:rFonts w:asciiTheme="minorHAnsi" w:hAnsiTheme="minorHAnsi" w:cstheme="minorHAnsi"/>
                <w:sz w:val="24"/>
                <w:szCs w:val="24"/>
              </w:rPr>
              <w:t>categoría I–III o equivalente en sistemas de investigación</w:t>
            </w:r>
          </w:p>
          <w:p w:rsidR="000930E5" w:rsidRPr="0026220F" w:rsidRDefault="000930E5" w:rsidP="00550E4C">
            <w:pPr>
              <w:numPr>
                <w:ilvl w:val="0"/>
                <w:numId w:val="4"/>
              </w:numPr>
              <w:spacing w:after="0" w:line="240" w:lineRule="auto"/>
              <w:ind w:left="1080"/>
              <w:rPr>
                <w:rFonts w:asciiTheme="minorHAnsi" w:hAnsiTheme="minorHAnsi" w:cstheme="minorHAnsi"/>
                <w:sz w:val="24"/>
                <w:szCs w:val="24"/>
              </w:rPr>
            </w:pPr>
            <w:r w:rsidRPr="0026220F">
              <w:rPr>
                <w:rFonts w:asciiTheme="minorHAnsi" w:hAnsiTheme="minorHAnsi" w:cstheme="minorHAnsi"/>
                <w:sz w:val="24"/>
                <w:szCs w:val="24"/>
              </w:rPr>
              <w:t>experiencia comprobable en investigación</w:t>
            </w:r>
          </w:p>
          <w:p w:rsidR="000930E5" w:rsidRPr="0026220F" w:rsidRDefault="000930E5" w:rsidP="00550E4C">
            <w:pPr>
              <w:numPr>
                <w:ilvl w:val="0"/>
                <w:numId w:val="4"/>
              </w:numPr>
              <w:spacing w:after="0" w:line="240" w:lineRule="auto"/>
              <w:ind w:left="1080"/>
              <w:rPr>
                <w:rFonts w:asciiTheme="minorHAnsi" w:hAnsiTheme="minorHAnsi" w:cstheme="minorHAnsi"/>
                <w:sz w:val="24"/>
                <w:szCs w:val="24"/>
              </w:rPr>
            </w:pPr>
            <w:r w:rsidRPr="0026220F">
              <w:rPr>
                <w:rFonts w:asciiTheme="minorHAnsi" w:hAnsiTheme="minorHAnsi" w:cstheme="minorHAnsi"/>
                <w:sz w:val="24"/>
                <w:szCs w:val="24"/>
              </w:rPr>
              <w:t>antecedentes de publicaciones científicas en los últimos 5 años</w:t>
            </w:r>
          </w:p>
          <w:p w:rsidR="000930E5" w:rsidRPr="0026220F" w:rsidRDefault="000930E5" w:rsidP="00550E4C">
            <w:pPr>
              <w:numPr>
                <w:ilvl w:val="0"/>
                <w:numId w:val="4"/>
              </w:numPr>
              <w:spacing w:after="0" w:line="240" w:lineRule="auto"/>
              <w:ind w:left="1080"/>
              <w:rPr>
                <w:rFonts w:asciiTheme="minorHAnsi" w:hAnsiTheme="minorHAnsi" w:cstheme="minorHAnsi"/>
                <w:sz w:val="24"/>
                <w:szCs w:val="24"/>
              </w:rPr>
            </w:pPr>
            <w:r w:rsidRPr="0026220F">
              <w:rPr>
                <w:rFonts w:asciiTheme="minorHAnsi" w:hAnsiTheme="minorHAnsi" w:cstheme="minorHAnsi"/>
                <w:sz w:val="24"/>
                <w:szCs w:val="24"/>
              </w:rPr>
              <w:t>Ser docente-investigador categorizado en la UM.</w:t>
            </w:r>
          </w:p>
          <w:p w:rsidR="000930E5" w:rsidRPr="0026220F" w:rsidRDefault="000930E5" w:rsidP="00550E4C">
            <w:pPr>
              <w:spacing w:after="0" w:line="240" w:lineRule="auto"/>
              <w:ind w:left="360"/>
              <w:rPr>
                <w:rFonts w:asciiTheme="minorHAnsi" w:hAnsiTheme="minorHAnsi" w:cstheme="minorHAnsi"/>
                <w:sz w:val="24"/>
                <w:szCs w:val="24"/>
              </w:rPr>
            </w:pPr>
            <w:r w:rsidRPr="0026220F">
              <w:rPr>
                <w:rFonts w:asciiTheme="minorHAnsi" w:hAnsiTheme="minorHAnsi" w:cstheme="minorHAnsi"/>
                <w:sz w:val="24"/>
                <w:szCs w:val="24"/>
              </w:rPr>
              <w:t>Se valorará:</w:t>
            </w:r>
          </w:p>
          <w:p w:rsidR="000930E5" w:rsidRPr="0026220F" w:rsidRDefault="000930E5" w:rsidP="00550E4C">
            <w:pPr>
              <w:numPr>
                <w:ilvl w:val="0"/>
                <w:numId w:val="5"/>
              </w:numPr>
              <w:spacing w:after="0" w:line="240" w:lineRule="auto"/>
              <w:ind w:left="1080"/>
              <w:rPr>
                <w:rFonts w:asciiTheme="minorHAnsi" w:hAnsiTheme="minorHAnsi" w:cstheme="minorHAnsi"/>
                <w:sz w:val="24"/>
                <w:szCs w:val="24"/>
              </w:rPr>
            </w:pPr>
            <w:r w:rsidRPr="0026220F">
              <w:rPr>
                <w:rFonts w:asciiTheme="minorHAnsi" w:hAnsiTheme="minorHAnsi" w:cstheme="minorHAnsi"/>
                <w:sz w:val="24"/>
                <w:szCs w:val="24"/>
              </w:rPr>
              <w:t>Publicación en revistas Q1 y Q2</w:t>
            </w:r>
          </w:p>
          <w:p w:rsidR="000930E5" w:rsidRPr="0026220F" w:rsidRDefault="000930E5" w:rsidP="00550E4C">
            <w:pPr>
              <w:numPr>
                <w:ilvl w:val="0"/>
                <w:numId w:val="5"/>
              </w:numPr>
              <w:spacing w:after="0" w:line="240" w:lineRule="auto"/>
              <w:ind w:left="1080"/>
              <w:rPr>
                <w:rFonts w:asciiTheme="minorHAnsi" w:hAnsiTheme="minorHAnsi" w:cstheme="minorHAnsi"/>
                <w:sz w:val="24"/>
                <w:szCs w:val="24"/>
              </w:rPr>
            </w:pPr>
            <w:r w:rsidRPr="0026220F">
              <w:rPr>
                <w:rFonts w:asciiTheme="minorHAnsi" w:hAnsiTheme="minorHAnsi" w:cstheme="minorHAnsi"/>
                <w:sz w:val="24"/>
                <w:szCs w:val="24"/>
              </w:rPr>
              <w:t xml:space="preserve">participación en congresos internacionales </w:t>
            </w:r>
          </w:p>
          <w:p w:rsidR="000930E5" w:rsidRPr="0026220F" w:rsidRDefault="000930E5" w:rsidP="00550E4C">
            <w:pPr>
              <w:numPr>
                <w:ilvl w:val="0"/>
                <w:numId w:val="5"/>
              </w:numPr>
              <w:spacing w:after="0" w:line="240" w:lineRule="auto"/>
              <w:ind w:left="1080"/>
              <w:rPr>
                <w:rFonts w:asciiTheme="minorHAnsi" w:hAnsiTheme="minorHAnsi" w:cstheme="minorHAnsi"/>
                <w:sz w:val="24"/>
                <w:szCs w:val="24"/>
              </w:rPr>
            </w:pPr>
            <w:r w:rsidRPr="0026220F">
              <w:rPr>
                <w:rFonts w:asciiTheme="minorHAnsi" w:hAnsiTheme="minorHAnsi" w:cstheme="minorHAnsi"/>
                <w:sz w:val="24"/>
                <w:szCs w:val="24"/>
              </w:rPr>
              <w:t>experiencia en vinculación tecnológica</w:t>
            </w:r>
          </w:p>
          <w:p w:rsidR="000930E5" w:rsidRPr="0026220F" w:rsidRDefault="000930E5" w:rsidP="00550E4C">
            <w:pPr>
              <w:numPr>
                <w:ilvl w:val="0"/>
                <w:numId w:val="5"/>
              </w:numPr>
              <w:spacing w:after="0" w:line="240" w:lineRule="auto"/>
              <w:ind w:left="1080"/>
              <w:rPr>
                <w:rFonts w:asciiTheme="minorHAnsi" w:hAnsiTheme="minorHAnsi" w:cstheme="minorHAnsi"/>
                <w:sz w:val="24"/>
                <w:szCs w:val="24"/>
              </w:rPr>
            </w:pPr>
            <w:r w:rsidRPr="0026220F">
              <w:rPr>
                <w:rFonts w:asciiTheme="minorHAnsi" w:hAnsiTheme="minorHAnsi" w:cstheme="minorHAnsi"/>
                <w:sz w:val="24"/>
                <w:szCs w:val="24"/>
              </w:rPr>
              <w:t>antecedentes en patentes o desarrollos tecnológicos</w:t>
            </w:r>
          </w:p>
        </w:tc>
      </w:tr>
      <w:tr w:rsidR="000930E5" w:rsidRPr="0026220F" w:rsidTr="00550E4C">
        <w:trPr>
          <w:jc w:val="center"/>
        </w:trPr>
        <w:tc>
          <w:tcPr>
            <w:tcW w:w="2625" w:type="dxa"/>
            <w:vAlign w:val="center"/>
          </w:tcPr>
          <w:p w:rsidR="000930E5" w:rsidRPr="0026220F" w:rsidRDefault="000930E5" w:rsidP="00550E4C">
            <w:pPr>
              <w:spacing w:after="0" w:line="240" w:lineRule="auto"/>
              <w:rPr>
                <w:rFonts w:asciiTheme="minorHAnsi" w:hAnsiTheme="minorHAnsi" w:cstheme="minorHAnsi"/>
                <w:sz w:val="24"/>
                <w:szCs w:val="24"/>
              </w:rPr>
            </w:pPr>
            <w:r w:rsidRPr="0026220F">
              <w:rPr>
                <w:rFonts w:asciiTheme="minorHAnsi" w:hAnsiTheme="minorHAnsi" w:cstheme="minorHAnsi"/>
                <w:b/>
                <w:bCs/>
                <w:sz w:val="24"/>
                <w:szCs w:val="24"/>
              </w:rPr>
              <w:t>Grupo Responsable (GR)</w:t>
            </w:r>
          </w:p>
        </w:tc>
        <w:tc>
          <w:tcPr>
            <w:tcW w:w="6719" w:type="dxa"/>
            <w:vAlign w:val="center"/>
          </w:tcPr>
          <w:p w:rsidR="000930E5" w:rsidRPr="0026220F" w:rsidRDefault="000930E5" w:rsidP="00550E4C">
            <w:pPr>
              <w:spacing w:after="0" w:line="240" w:lineRule="auto"/>
              <w:jc w:val="center"/>
              <w:rPr>
                <w:rFonts w:asciiTheme="minorHAnsi" w:hAnsiTheme="minorHAnsi" w:cstheme="minorHAnsi"/>
                <w:sz w:val="24"/>
                <w:szCs w:val="24"/>
              </w:rPr>
            </w:pPr>
            <w:r w:rsidRPr="0026220F">
              <w:rPr>
                <w:rFonts w:asciiTheme="minorHAnsi" w:hAnsiTheme="minorHAnsi" w:cstheme="minorHAnsi"/>
                <w:sz w:val="24"/>
                <w:szCs w:val="24"/>
              </w:rPr>
              <w:t xml:space="preserve">- 1 a 3 docentes-investigadores (UM). </w:t>
            </w:r>
          </w:p>
          <w:p w:rsidR="000930E5" w:rsidRPr="0026220F" w:rsidRDefault="000930E5" w:rsidP="00550E4C">
            <w:pPr>
              <w:spacing w:after="0" w:line="240" w:lineRule="auto"/>
              <w:jc w:val="center"/>
              <w:rPr>
                <w:rFonts w:asciiTheme="minorHAnsi" w:hAnsiTheme="minorHAnsi" w:cstheme="minorHAnsi"/>
                <w:sz w:val="24"/>
                <w:szCs w:val="24"/>
              </w:rPr>
            </w:pPr>
            <w:r w:rsidRPr="0026220F">
              <w:rPr>
                <w:rFonts w:asciiTheme="minorHAnsi" w:hAnsiTheme="minorHAnsi" w:cstheme="minorHAnsi"/>
                <w:sz w:val="24"/>
                <w:szCs w:val="24"/>
              </w:rPr>
              <w:t xml:space="preserve">- Todos categorizados. </w:t>
            </w:r>
          </w:p>
          <w:p w:rsidR="000930E5" w:rsidRPr="0026220F" w:rsidRDefault="000930E5" w:rsidP="00550E4C">
            <w:pPr>
              <w:spacing w:after="0" w:line="240" w:lineRule="auto"/>
              <w:jc w:val="center"/>
              <w:rPr>
                <w:rFonts w:asciiTheme="minorHAnsi" w:hAnsiTheme="minorHAnsi" w:cstheme="minorHAnsi"/>
                <w:sz w:val="24"/>
                <w:szCs w:val="24"/>
              </w:rPr>
            </w:pPr>
            <w:r w:rsidRPr="0026220F">
              <w:rPr>
                <w:rFonts w:asciiTheme="minorHAnsi" w:hAnsiTheme="minorHAnsi" w:cstheme="minorHAnsi"/>
                <w:sz w:val="24"/>
                <w:szCs w:val="24"/>
              </w:rPr>
              <w:t xml:space="preserve"> </w:t>
            </w:r>
          </w:p>
          <w:p w:rsidR="000930E5" w:rsidRPr="0026220F" w:rsidRDefault="000930E5" w:rsidP="00550E4C">
            <w:pPr>
              <w:spacing w:after="0" w:line="240" w:lineRule="auto"/>
              <w:jc w:val="center"/>
              <w:rPr>
                <w:rFonts w:asciiTheme="minorHAnsi" w:hAnsiTheme="minorHAnsi" w:cstheme="minorHAnsi"/>
                <w:sz w:val="24"/>
                <w:szCs w:val="24"/>
              </w:rPr>
            </w:pPr>
            <w:r w:rsidRPr="0026220F">
              <w:rPr>
                <w:rFonts w:asciiTheme="minorHAnsi" w:hAnsiTheme="minorHAnsi" w:cstheme="minorHAnsi"/>
                <w:sz w:val="24"/>
                <w:szCs w:val="24"/>
              </w:rPr>
              <w:lastRenderedPageBreak/>
              <w:t>- En el caso particular de los/las becarios/as, únicamente pueden integrar el Grupo Responsable los de nivel posdoctoral. Los becarios doctorales formarán parte del Grupo Colaborador.</w:t>
            </w:r>
          </w:p>
        </w:tc>
      </w:tr>
      <w:tr w:rsidR="000930E5" w:rsidRPr="0026220F" w:rsidTr="00550E4C">
        <w:trPr>
          <w:jc w:val="center"/>
        </w:trPr>
        <w:tc>
          <w:tcPr>
            <w:tcW w:w="2625" w:type="dxa"/>
            <w:vAlign w:val="center"/>
          </w:tcPr>
          <w:p w:rsidR="000930E5" w:rsidRPr="0026220F" w:rsidRDefault="000930E5" w:rsidP="00550E4C">
            <w:pPr>
              <w:spacing w:after="0" w:line="240" w:lineRule="auto"/>
              <w:rPr>
                <w:rFonts w:asciiTheme="minorHAnsi" w:hAnsiTheme="minorHAnsi" w:cstheme="minorHAnsi"/>
                <w:b/>
                <w:bCs/>
                <w:sz w:val="24"/>
                <w:szCs w:val="24"/>
              </w:rPr>
            </w:pPr>
            <w:r w:rsidRPr="0026220F">
              <w:rPr>
                <w:rFonts w:asciiTheme="minorHAnsi" w:hAnsiTheme="minorHAnsi" w:cstheme="minorHAnsi"/>
                <w:b/>
                <w:bCs/>
                <w:sz w:val="24"/>
                <w:szCs w:val="24"/>
              </w:rPr>
              <w:lastRenderedPageBreak/>
              <w:t>Responsabilidades GR</w:t>
            </w:r>
          </w:p>
        </w:tc>
        <w:tc>
          <w:tcPr>
            <w:tcW w:w="6719" w:type="dxa"/>
            <w:vAlign w:val="center"/>
          </w:tcPr>
          <w:p w:rsidR="000930E5" w:rsidRPr="0026220F" w:rsidRDefault="000930E5" w:rsidP="00550E4C">
            <w:pPr>
              <w:spacing w:after="0" w:line="240" w:lineRule="auto"/>
              <w:jc w:val="center"/>
              <w:rPr>
                <w:rFonts w:asciiTheme="minorHAnsi" w:hAnsiTheme="minorHAnsi" w:cstheme="minorHAnsi"/>
                <w:sz w:val="24"/>
                <w:szCs w:val="24"/>
              </w:rPr>
            </w:pPr>
            <w:r w:rsidRPr="0026220F">
              <w:rPr>
                <w:rFonts w:asciiTheme="minorHAnsi" w:hAnsiTheme="minorHAnsi" w:cstheme="minorHAnsi"/>
                <w:sz w:val="24"/>
                <w:szCs w:val="24"/>
              </w:rPr>
              <w:t xml:space="preserve">- Los/as integrantes del GR asumen la responsabilidad científica y tecnológica ante la SeCyT de acuerdo con los términos de la presentación y las condiciones de la convocatoria.    </w:t>
            </w:r>
          </w:p>
        </w:tc>
      </w:tr>
      <w:tr w:rsidR="000930E5" w:rsidRPr="0026220F" w:rsidTr="00550E4C">
        <w:trPr>
          <w:jc w:val="center"/>
        </w:trPr>
        <w:tc>
          <w:tcPr>
            <w:tcW w:w="2625" w:type="dxa"/>
            <w:vAlign w:val="center"/>
          </w:tcPr>
          <w:p w:rsidR="000930E5" w:rsidRPr="0026220F" w:rsidRDefault="000930E5" w:rsidP="00550E4C">
            <w:pPr>
              <w:spacing w:after="0" w:line="240" w:lineRule="auto"/>
              <w:rPr>
                <w:rFonts w:asciiTheme="minorHAnsi" w:hAnsiTheme="minorHAnsi" w:cstheme="minorHAnsi"/>
                <w:sz w:val="24"/>
                <w:szCs w:val="24"/>
              </w:rPr>
            </w:pPr>
            <w:r w:rsidRPr="0026220F">
              <w:rPr>
                <w:rFonts w:asciiTheme="minorHAnsi" w:hAnsiTheme="minorHAnsi" w:cstheme="minorHAnsi"/>
                <w:b/>
                <w:bCs/>
                <w:sz w:val="24"/>
                <w:szCs w:val="24"/>
              </w:rPr>
              <w:t>Grupo Colaborador (GC)</w:t>
            </w:r>
          </w:p>
        </w:tc>
        <w:tc>
          <w:tcPr>
            <w:tcW w:w="6719" w:type="dxa"/>
            <w:vAlign w:val="center"/>
          </w:tcPr>
          <w:p w:rsidR="000930E5" w:rsidRPr="0026220F" w:rsidRDefault="000930E5" w:rsidP="00550E4C">
            <w:pPr>
              <w:spacing w:after="0" w:line="240" w:lineRule="auto"/>
              <w:jc w:val="center"/>
              <w:rPr>
                <w:rFonts w:asciiTheme="minorHAnsi" w:hAnsiTheme="minorHAnsi" w:cstheme="minorHAnsi"/>
                <w:sz w:val="24"/>
                <w:szCs w:val="24"/>
              </w:rPr>
            </w:pPr>
            <w:r w:rsidRPr="0026220F">
              <w:rPr>
                <w:rFonts w:asciiTheme="minorHAnsi" w:hAnsiTheme="minorHAnsi" w:cstheme="minorHAnsi"/>
                <w:sz w:val="24"/>
                <w:szCs w:val="24"/>
              </w:rPr>
              <w:t>- Personal de investigación con cargos docentes en UM: docentes, investigadores, becarios, técnicos, estudiantes o profesionales.</w:t>
            </w:r>
          </w:p>
        </w:tc>
      </w:tr>
      <w:tr w:rsidR="000930E5" w:rsidRPr="0026220F" w:rsidTr="00550E4C">
        <w:trPr>
          <w:jc w:val="center"/>
        </w:trPr>
        <w:tc>
          <w:tcPr>
            <w:tcW w:w="2625" w:type="dxa"/>
            <w:vAlign w:val="center"/>
          </w:tcPr>
          <w:p w:rsidR="000930E5" w:rsidRPr="0026220F" w:rsidRDefault="000930E5" w:rsidP="00550E4C">
            <w:pPr>
              <w:spacing w:after="0" w:line="240" w:lineRule="auto"/>
              <w:rPr>
                <w:rFonts w:asciiTheme="minorHAnsi" w:hAnsiTheme="minorHAnsi" w:cstheme="minorHAnsi"/>
                <w:sz w:val="24"/>
                <w:szCs w:val="24"/>
              </w:rPr>
            </w:pPr>
            <w:r w:rsidRPr="0026220F">
              <w:rPr>
                <w:rFonts w:asciiTheme="minorHAnsi" w:hAnsiTheme="minorHAnsi" w:cstheme="minorHAnsi"/>
                <w:b/>
                <w:bCs/>
                <w:sz w:val="24"/>
                <w:szCs w:val="24"/>
              </w:rPr>
              <w:t>Restricciones</w:t>
            </w:r>
          </w:p>
        </w:tc>
        <w:tc>
          <w:tcPr>
            <w:tcW w:w="6719" w:type="dxa"/>
            <w:vAlign w:val="center"/>
          </w:tcPr>
          <w:p w:rsidR="000930E5" w:rsidRPr="0026220F" w:rsidRDefault="000930E5" w:rsidP="00550E4C">
            <w:pPr>
              <w:spacing w:after="0" w:line="240" w:lineRule="auto"/>
              <w:jc w:val="center"/>
              <w:rPr>
                <w:rFonts w:asciiTheme="minorHAnsi" w:hAnsiTheme="minorHAnsi" w:cstheme="minorHAnsi"/>
                <w:sz w:val="24"/>
                <w:szCs w:val="24"/>
              </w:rPr>
            </w:pPr>
            <w:r w:rsidRPr="0026220F">
              <w:rPr>
                <w:rFonts w:asciiTheme="minorHAnsi" w:hAnsiTheme="minorHAnsi" w:cstheme="minorHAnsi"/>
                <w:sz w:val="24"/>
                <w:szCs w:val="24"/>
              </w:rPr>
              <w:t>– GR: No puede presentarse quien adeude Informes Finales o de Avance, o haya sido desaprobado.</w:t>
            </w:r>
          </w:p>
        </w:tc>
      </w:tr>
      <w:tr w:rsidR="000930E5" w:rsidRPr="0026220F" w:rsidTr="00550E4C">
        <w:trPr>
          <w:jc w:val="center"/>
        </w:trPr>
        <w:tc>
          <w:tcPr>
            <w:tcW w:w="2625" w:type="dxa"/>
            <w:vAlign w:val="center"/>
          </w:tcPr>
          <w:p w:rsidR="000930E5" w:rsidRPr="0026220F" w:rsidRDefault="000930E5" w:rsidP="00550E4C">
            <w:pPr>
              <w:spacing w:after="0" w:line="240" w:lineRule="auto"/>
              <w:rPr>
                <w:rFonts w:asciiTheme="minorHAnsi" w:hAnsiTheme="minorHAnsi" w:cstheme="minorHAnsi"/>
                <w:sz w:val="24"/>
                <w:szCs w:val="24"/>
              </w:rPr>
            </w:pPr>
            <w:r w:rsidRPr="0026220F">
              <w:rPr>
                <w:rFonts w:asciiTheme="minorHAnsi" w:hAnsiTheme="minorHAnsi" w:cstheme="minorHAnsi"/>
                <w:b/>
                <w:bCs/>
                <w:sz w:val="24"/>
                <w:szCs w:val="24"/>
              </w:rPr>
              <w:t>Dedicación docente</w:t>
            </w:r>
          </w:p>
        </w:tc>
        <w:tc>
          <w:tcPr>
            <w:tcW w:w="6719" w:type="dxa"/>
            <w:vAlign w:val="center"/>
          </w:tcPr>
          <w:p w:rsidR="000930E5" w:rsidRPr="0026220F" w:rsidRDefault="000930E5" w:rsidP="00550E4C">
            <w:pPr>
              <w:spacing w:after="0" w:line="240" w:lineRule="auto"/>
              <w:jc w:val="center"/>
              <w:rPr>
                <w:rFonts w:asciiTheme="minorHAnsi" w:hAnsiTheme="minorHAnsi" w:cstheme="minorHAnsi"/>
                <w:sz w:val="24"/>
                <w:szCs w:val="24"/>
              </w:rPr>
            </w:pPr>
            <w:r w:rsidRPr="0026220F">
              <w:rPr>
                <w:rFonts w:asciiTheme="minorHAnsi" w:hAnsiTheme="minorHAnsi" w:cstheme="minorHAnsi"/>
                <w:sz w:val="24"/>
                <w:szCs w:val="24"/>
              </w:rPr>
              <w:t>- Todos los integrantes del GR rentados según su categoría en el Sistema de Categorización Docente-Investigador UM, el IR con 20 horas semanales de dedicación y el resto con 10 horas.</w:t>
            </w:r>
          </w:p>
        </w:tc>
      </w:tr>
      <w:tr w:rsidR="000930E5" w:rsidRPr="0026220F" w:rsidTr="00550E4C">
        <w:trPr>
          <w:jc w:val="center"/>
        </w:trPr>
        <w:tc>
          <w:tcPr>
            <w:tcW w:w="2625" w:type="dxa"/>
            <w:vAlign w:val="center"/>
          </w:tcPr>
          <w:p w:rsidR="000930E5" w:rsidRPr="0026220F" w:rsidRDefault="000930E5" w:rsidP="00550E4C">
            <w:pPr>
              <w:spacing w:after="0" w:line="240" w:lineRule="auto"/>
              <w:rPr>
                <w:rFonts w:asciiTheme="minorHAnsi" w:hAnsiTheme="minorHAnsi" w:cstheme="minorHAnsi"/>
                <w:sz w:val="24"/>
                <w:szCs w:val="24"/>
              </w:rPr>
            </w:pPr>
            <w:r w:rsidRPr="0026220F">
              <w:rPr>
                <w:rFonts w:asciiTheme="minorHAnsi" w:hAnsiTheme="minorHAnsi" w:cstheme="minorHAnsi"/>
                <w:b/>
                <w:bCs/>
                <w:sz w:val="24"/>
                <w:szCs w:val="24"/>
              </w:rPr>
              <w:t>Duración del proyecto</w:t>
            </w:r>
          </w:p>
        </w:tc>
        <w:tc>
          <w:tcPr>
            <w:tcW w:w="6719" w:type="dxa"/>
            <w:vAlign w:val="center"/>
          </w:tcPr>
          <w:p w:rsidR="000930E5" w:rsidRPr="0026220F" w:rsidRDefault="000930E5" w:rsidP="00550E4C">
            <w:pPr>
              <w:spacing w:after="0" w:line="240" w:lineRule="auto"/>
              <w:jc w:val="center"/>
              <w:rPr>
                <w:rFonts w:asciiTheme="minorHAnsi" w:hAnsiTheme="minorHAnsi" w:cstheme="minorHAnsi"/>
                <w:sz w:val="24"/>
                <w:szCs w:val="24"/>
              </w:rPr>
            </w:pPr>
            <w:r w:rsidRPr="0026220F">
              <w:rPr>
                <w:rFonts w:asciiTheme="minorHAnsi" w:hAnsiTheme="minorHAnsi" w:cstheme="minorHAnsi"/>
                <w:sz w:val="24"/>
                <w:szCs w:val="24"/>
              </w:rPr>
              <w:t>2 años</w:t>
            </w:r>
          </w:p>
        </w:tc>
      </w:tr>
    </w:tbl>
    <w:p w:rsidR="000930E5" w:rsidRPr="0026220F" w:rsidRDefault="000930E5" w:rsidP="000930E5">
      <w:pPr>
        <w:spacing w:after="0" w:line="240" w:lineRule="auto"/>
        <w:rPr>
          <w:rFonts w:asciiTheme="minorHAnsi" w:hAnsiTheme="minorHAnsi" w:cstheme="minorHAnsi"/>
          <w:sz w:val="24"/>
          <w:szCs w:val="24"/>
        </w:rPr>
      </w:pPr>
      <w:r>
        <w:rPr>
          <w:rFonts w:asciiTheme="minorHAnsi" w:hAnsiTheme="minorHAnsi" w:cstheme="minorHAnsi"/>
          <w:noProof/>
          <w:sz w:val="24"/>
          <w:szCs w:val="24"/>
        </w:rPr>
        <w:pict>
          <v:rect id="_x0000_i1033" style="width:0;height:1.5pt" o:hralign="center" o:hrstd="t" o:hr="t" fillcolor="#a0a0a0" stroked="f"/>
        </w:pict>
      </w:r>
    </w:p>
    <w:p w:rsidR="000930E5" w:rsidRPr="0026220F" w:rsidRDefault="000930E5" w:rsidP="000930E5">
      <w:pPr>
        <w:spacing w:after="0" w:line="240" w:lineRule="auto"/>
        <w:rPr>
          <w:rFonts w:asciiTheme="minorHAnsi" w:hAnsiTheme="minorHAnsi" w:cstheme="minorHAnsi"/>
          <w:b/>
          <w:bCs/>
          <w:sz w:val="24"/>
          <w:szCs w:val="24"/>
        </w:rPr>
      </w:pPr>
    </w:p>
    <w:p w:rsidR="000930E5" w:rsidRPr="0026220F" w:rsidRDefault="000930E5" w:rsidP="000930E5">
      <w:pPr>
        <w:spacing w:after="0" w:line="240" w:lineRule="auto"/>
        <w:rPr>
          <w:rFonts w:asciiTheme="minorHAnsi" w:hAnsiTheme="minorHAnsi" w:cstheme="minorHAnsi"/>
          <w:b/>
          <w:bCs/>
          <w:sz w:val="24"/>
          <w:szCs w:val="24"/>
        </w:rPr>
      </w:pPr>
      <w:r w:rsidRPr="0026220F">
        <w:rPr>
          <w:rFonts w:asciiTheme="minorHAnsi" w:hAnsiTheme="minorHAnsi" w:cstheme="minorHAnsi"/>
          <w:b/>
          <w:bCs/>
          <w:sz w:val="24"/>
          <w:szCs w:val="24"/>
        </w:rPr>
        <w:t>CAPÍTULO VII - DISEÑO METODOLÓGICO DEL PROYECTO</w:t>
      </w:r>
    </w:p>
    <w:p w:rsidR="000930E5" w:rsidRPr="0026220F" w:rsidRDefault="000930E5" w:rsidP="000930E5">
      <w:pPr>
        <w:spacing w:after="0" w:line="240" w:lineRule="auto"/>
        <w:ind w:left="360"/>
        <w:rPr>
          <w:rFonts w:asciiTheme="minorHAnsi" w:hAnsiTheme="minorHAnsi" w:cstheme="minorHAnsi"/>
          <w:sz w:val="24"/>
          <w:szCs w:val="24"/>
        </w:rPr>
      </w:pPr>
      <w:r w:rsidRPr="0026220F">
        <w:rPr>
          <w:rFonts w:asciiTheme="minorHAnsi" w:hAnsiTheme="minorHAnsi" w:cstheme="minorHAnsi"/>
          <w:sz w:val="24"/>
          <w:szCs w:val="24"/>
        </w:rPr>
        <w:t>Las propuestas deberán incluir:</w:t>
      </w:r>
    </w:p>
    <w:p w:rsidR="000930E5" w:rsidRPr="0026220F" w:rsidRDefault="000930E5" w:rsidP="000930E5">
      <w:pPr>
        <w:numPr>
          <w:ilvl w:val="0"/>
          <w:numId w:val="6"/>
        </w:numPr>
        <w:spacing w:after="0" w:line="240" w:lineRule="auto"/>
        <w:ind w:left="1080"/>
        <w:rPr>
          <w:rFonts w:asciiTheme="minorHAnsi" w:hAnsiTheme="minorHAnsi" w:cstheme="minorHAnsi"/>
          <w:sz w:val="24"/>
          <w:szCs w:val="24"/>
        </w:rPr>
      </w:pPr>
      <w:r w:rsidRPr="0026220F">
        <w:rPr>
          <w:rFonts w:asciiTheme="minorHAnsi" w:hAnsiTheme="minorHAnsi" w:cstheme="minorHAnsi"/>
          <w:sz w:val="24"/>
          <w:szCs w:val="24"/>
        </w:rPr>
        <w:t>Marco conceptual y antecedentes</w:t>
      </w:r>
    </w:p>
    <w:p w:rsidR="000930E5" w:rsidRPr="0026220F" w:rsidRDefault="000930E5" w:rsidP="000930E5">
      <w:pPr>
        <w:numPr>
          <w:ilvl w:val="0"/>
          <w:numId w:val="6"/>
        </w:numPr>
        <w:spacing w:after="0" w:line="240" w:lineRule="auto"/>
        <w:ind w:left="1080"/>
        <w:rPr>
          <w:rFonts w:asciiTheme="minorHAnsi" w:hAnsiTheme="minorHAnsi" w:cstheme="minorHAnsi"/>
          <w:sz w:val="24"/>
          <w:szCs w:val="24"/>
        </w:rPr>
      </w:pPr>
      <w:r w:rsidRPr="0026220F">
        <w:rPr>
          <w:rFonts w:asciiTheme="minorHAnsi" w:hAnsiTheme="minorHAnsi" w:cstheme="minorHAnsi"/>
          <w:sz w:val="24"/>
          <w:szCs w:val="24"/>
        </w:rPr>
        <w:t>Metodología de investigación</w:t>
      </w:r>
    </w:p>
    <w:p w:rsidR="000930E5" w:rsidRPr="0026220F" w:rsidRDefault="000930E5" w:rsidP="000930E5">
      <w:pPr>
        <w:numPr>
          <w:ilvl w:val="0"/>
          <w:numId w:val="6"/>
        </w:numPr>
        <w:spacing w:after="0" w:line="240" w:lineRule="auto"/>
        <w:ind w:left="1080"/>
        <w:rPr>
          <w:rFonts w:asciiTheme="minorHAnsi" w:hAnsiTheme="minorHAnsi" w:cstheme="minorHAnsi"/>
          <w:sz w:val="24"/>
          <w:szCs w:val="24"/>
        </w:rPr>
      </w:pPr>
      <w:r w:rsidRPr="0026220F">
        <w:rPr>
          <w:rFonts w:asciiTheme="minorHAnsi" w:hAnsiTheme="minorHAnsi" w:cstheme="minorHAnsi"/>
          <w:sz w:val="24"/>
          <w:szCs w:val="24"/>
        </w:rPr>
        <w:t>Plan de trabajo con etapas e hitos</w:t>
      </w:r>
    </w:p>
    <w:p w:rsidR="000930E5" w:rsidRPr="0026220F" w:rsidRDefault="000930E5" w:rsidP="000930E5">
      <w:pPr>
        <w:numPr>
          <w:ilvl w:val="0"/>
          <w:numId w:val="6"/>
        </w:numPr>
        <w:spacing w:after="0" w:line="240" w:lineRule="auto"/>
        <w:ind w:left="1080"/>
        <w:rPr>
          <w:rFonts w:asciiTheme="minorHAnsi" w:hAnsiTheme="minorHAnsi" w:cstheme="minorHAnsi"/>
          <w:sz w:val="24"/>
          <w:szCs w:val="24"/>
        </w:rPr>
      </w:pPr>
      <w:r w:rsidRPr="0026220F">
        <w:rPr>
          <w:rFonts w:asciiTheme="minorHAnsi" w:hAnsiTheme="minorHAnsi" w:cstheme="minorHAnsi"/>
          <w:sz w:val="24"/>
          <w:szCs w:val="24"/>
        </w:rPr>
        <w:t>Plan de publicación de artículos</w:t>
      </w:r>
    </w:p>
    <w:p w:rsidR="000930E5" w:rsidRPr="0026220F" w:rsidRDefault="000930E5" w:rsidP="000930E5">
      <w:pPr>
        <w:numPr>
          <w:ilvl w:val="0"/>
          <w:numId w:val="6"/>
        </w:numPr>
        <w:spacing w:after="0" w:line="240" w:lineRule="auto"/>
        <w:ind w:left="1080"/>
        <w:rPr>
          <w:rFonts w:asciiTheme="minorHAnsi" w:hAnsiTheme="minorHAnsi" w:cstheme="minorHAnsi"/>
          <w:sz w:val="24"/>
          <w:szCs w:val="24"/>
        </w:rPr>
      </w:pPr>
      <w:r w:rsidRPr="0026220F">
        <w:rPr>
          <w:rFonts w:asciiTheme="minorHAnsi" w:hAnsiTheme="minorHAnsi" w:cstheme="minorHAnsi"/>
          <w:sz w:val="24"/>
          <w:szCs w:val="24"/>
        </w:rPr>
        <w:t>Resultados esperados</w:t>
      </w:r>
    </w:p>
    <w:p w:rsidR="000930E5" w:rsidRPr="0026220F" w:rsidRDefault="000930E5" w:rsidP="000930E5">
      <w:pPr>
        <w:numPr>
          <w:ilvl w:val="0"/>
          <w:numId w:val="6"/>
        </w:numPr>
        <w:spacing w:after="0" w:line="240" w:lineRule="auto"/>
        <w:ind w:left="1080"/>
        <w:rPr>
          <w:rFonts w:asciiTheme="minorHAnsi" w:hAnsiTheme="minorHAnsi" w:cstheme="minorHAnsi"/>
          <w:sz w:val="24"/>
          <w:szCs w:val="24"/>
        </w:rPr>
      </w:pPr>
      <w:r w:rsidRPr="0026220F">
        <w:rPr>
          <w:rFonts w:asciiTheme="minorHAnsi" w:hAnsiTheme="minorHAnsi" w:cstheme="minorHAnsi"/>
          <w:sz w:val="24"/>
          <w:szCs w:val="24"/>
        </w:rPr>
        <w:t>Cronograma</w:t>
      </w:r>
    </w:p>
    <w:p w:rsidR="000930E5" w:rsidRPr="0026220F" w:rsidRDefault="000930E5" w:rsidP="000930E5">
      <w:pPr>
        <w:numPr>
          <w:ilvl w:val="0"/>
          <w:numId w:val="6"/>
        </w:numPr>
        <w:spacing w:after="0" w:line="240" w:lineRule="auto"/>
        <w:ind w:left="1080"/>
        <w:rPr>
          <w:rFonts w:asciiTheme="minorHAnsi" w:hAnsiTheme="minorHAnsi" w:cstheme="minorHAnsi"/>
          <w:sz w:val="24"/>
          <w:szCs w:val="24"/>
        </w:rPr>
      </w:pPr>
      <w:r w:rsidRPr="0026220F">
        <w:rPr>
          <w:rFonts w:asciiTheme="minorHAnsi" w:hAnsiTheme="minorHAnsi" w:cstheme="minorHAnsi"/>
          <w:sz w:val="24"/>
          <w:szCs w:val="24"/>
        </w:rPr>
        <w:t>Presupuesto</w:t>
      </w:r>
    </w:p>
    <w:p w:rsidR="000930E5" w:rsidRPr="0026220F" w:rsidRDefault="000930E5" w:rsidP="000930E5">
      <w:pPr>
        <w:numPr>
          <w:ilvl w:val="0"/>
          <w:numId w:val="6"/>
        </w:numPr>
        <w:spacing w:after="0" w:line="240" w:lineRule="auto"/>
        <w:ind w:left="1080"/>
        <w:rPr>
          <w:rFonts w:asciiTheme="minorHAnsi" w:hAnsiTheme="minorHAnsi" w:cstheme="minorHAnsi"/>
          <w:sz w:val="24"/>
          <w:szCs w:val="24"/>
        </w:rPr>
      </w:pPr>
      <w:r w:rsidRPr="0026220F">
        <w:rPr>
          <w:rFonts w:asciiTheme="minorHAnsi" w:hAnsiTheme="minorHAnsi" w:cstheme="minorHAnsi"/>
          <w:sz w:val="24"/>
          <w:szCs w:val="24"/>
        </w:rPr>
        <w:t>Análisis de factibilidad</w:t>
      </w:r>
    </w:p>
    <w:p w:rsidR="000930E5" w:rsidRPr="0026220F" w:rsidRDefault="000930E5" w:rsidP="000930E5">
      <w:pPr>
        <w:numPr>
          <w:ilvl w:val="0"/>
          <w:numId w:val="6"/>
        </w:numPr>
        <w:spacing w:after="0" w:line="240" w:lineRule="auto"/>
        <w:ind w:left="1080"/>
        <w:rPr>
          <w:rFonts w:asciiTheme="minorHAnsi" w:hAnsiTheme="minorHAnsi" w:cstheme="minorHAnsi"/>
          <w:sz w:val="24"/>
          <w:szCs w:val="24"/>
        </w:rPr>
      </w:pPr>
      <w:r w:rsidRPr="0026220F">
        <w:rPr>
          <w:rFonts w:asciiTheme="minorHAnsi" w:hAnsiTheme="minorHAnsi" w:cstheme="minorHAnsi"/>
          <w:sz w:val="24"/>
          <w:szCs w:val="24"/>
        </w:rPr>
        <w:t>Estrategia de difusión o transferencia</w:t>
      </w:r>
    </w:p>
    <w:p w:rsidR="000930E5" w:rsidRPr="0026220F" w:rsidRDefault="000930E5" w:rsidP="000930E5">
      <w:pPr>
        <w:spacing w:after="0" w:line="240" w:lineRule="auto"/>
        <w:rPr>
          <w:rFonts w:asciiTheme="minorHAnsi" w:hAnsiTheme="minorHAnsi" w:cstheme="minorHAnsi"/>
          <w:sz w:val="24"/>
          <w:szCs w:val="24"/>
        </w:rPr>
      </w:pPr>
      <w:r>
        <w:rPr>
          <w:rFonts w:asciiTheme="minorHAnsi" w:hAnsiTheme="minorHAnsi" w:cstheme="minorHAnsi"/>
          <w:noProof/>
          <w:sz w:val="24"/>
          <w:szCs w:val="24"/>
        </w:rPr>
        <w:pict>
          <v:rect id="_x0000_i1034" style="width:0;height:1.5pt" o:hralign="center" o:hrstd="t" o:hr="t" fillcolor="#a0a0a0" stroked="f"/>
        </w:pict>
      </w:r>
    </w:p>
    <w:p w:rsidR="000930E5" w:rsidRPr="0026220F" w:rsidRDefault="000930E5" w:rsidP="000930E5">
      <w:pPr>
        <w:spacing w:after="0" w:line="240" w:lineRule="auto"/>
        <w:rPr>
          <w:rFonts w:asciiTheme="minorHAnsi" w:hAnsiTheme="minorHAnsi" w:cstheme="minorHAnsi"/>
          <w:b/>
          <w:bCs/>
          <w:sz w:val="24"/>
          <w:szCs w:val="24"/>
        </w:rPr>
      </w:pPr>
    </w:p>
    <w:p w:rsidR="000930E5" w:rsidRPr="0026220F" w:rsidRDefault="000930E5" w:rsidP="000930E5">
      <w:pPr>
        <w:spacing w:after="0" w:line="240" w:lineRule="auto"/>
        <w:rPr>
          <w:rFonts w:asciiTheme="minorHAnsi" w:hAnsiTheme="minorHAnsi" w:cstheme="minorHAnsi"/>
          <w:b/>
          <w:bCs/>
          <w:sz w:val="24"/>
          <w:szCs w:val="24"/>
        </w:rPr>
      </w:pPr>
      <w:sdt>
        <w:sdtPr>
          <w:rPr>
            <w:rFonts w:asciiTheme="minorHAnsi" w:hAnsiTheme="minorHAnsi" w:cstheme="minorHAnsi"/>
            <w:sz w:val="24"/>
            <w:szCs w:val="24"/>
          </w:rPr>
          <w:tag w:val="goog_rdk_6"/>
          <w:id w:val="1800197176"/>
          <w:showingPlcHdr/>
        </w:sdtPr>
        <w:sdtContent>
          <w:r w:rsidRPr="0026220F">
            <w:rPr>
              <w:rFonts w:asciiTheme="minorHAnsi" w:hAnsiTheme="minorHAnsi" w:cstheme="minorHAnsi"/>
              <w:sz w:val="24"/>
              <w:szCs w:val="24"/>
            </w:rPr>
            <w:t xml:space="preserve">     </w:t>
          </w:r>
        </w:sdtContent>
      </w:sdt>
      <w:r w:rsidRPr="0026220F">
        <w:rPr>
          <w:rFonts w:asciiTheme="minorHAnsi" w:hAnsiTheme="minorHAnsi" w:cstheme="minorHAnsi"/>
          <w:b/>
          <w:bCs/>
          <w:sz w:val="24"/>
          <w:szCs w:val="24"/>
        </w:rPr>
        <w:t>CAPÍTULO VIII - FINANCIAMIENTO</w:t>
      </w:r>
    </w:p>
    <w:p w:rsidR="000930E5" w:rsidRPr="0026220F" w:rsidRDefault="000930E5" w:rsidP="000930E5">
      <w:pPr>
        <w:spacing w:after="0" w:line="240" w:lineRule="auto"/>
        <w:ind w:firstLine="567"/>
        <w:rPr>
          <w:rFonts w:asciiTheme="minorHAnsi" w:hAnsiTheme="minorHAnsi" w:cstheme="minorHAnsi"/>
          <w:sz w:val="24"/>
          <w:szCs w:val="24"/>
        </w:rPr>
      </w:pPr>
      <w:r w:rsidRPr="0026220F">
        <w:rPr>
          <w:rFonts w:asciiTheme="minorHAnsi" w:hAnsiTheme="minorHAnsi" w:cstheme="minorHAnsi"/>
          <w:sz w:val="24"/>
          <w:szCs w:val="24"/>
        </w:rPr>
        <w:t>El financiamiento estará integrado por el fondo para la investigación, dedicación docente, incentivo a las publicaciones (Capítulo IV).</w:t>
      </w:r>
    </w:p>
    <w:p w:rsidR="000930E5" w:rsidRPr="0026220F" w:rsidRDefault="000930E5" w:rsidP="000930E5">
      <w:pPr>
        <w:spacing w:after="0" w:line="240" w:lineRule="auto"/>
        <w:ind w:left="708"/>
        <w:rPr>
          <w:rFonts w:asciiTheme="minorHAnsi" w:hAnsiTheme="minorHAnsi" w:cstheme="minorHAnsi"/>
          <w:sz w:val="24"/>
          <w:szCs w:val="24"/>
        </w:rPr>
      </w:pPr>
      <w:r w:rsidRPr="0026220F">
        <w:rPr>
          <w:rFonts w:asciiTheme="minorHAnsi" w:hAnsiTheme="minorHAnsi" w:cstheme="minorHAnsi"/>
          <w:sz w:val="24"/>
          <w:szCs w:val="24"/>
        </w:rPr>
        <w:t xml:space="preserve">Dedicación docente: </w:t>
      </w:r>
      <w:r w:rsidRPr="0026220F">
        <w:rPr>
          <w:rFonts w:asciiTheme="minorHAnsi" w:hAnsiTheme="minorHAnsi" w:cstheme="minorHAnsi"/>
          <w:b/>
          <w:bCs/>
          <w:sz w:val="24"/>
          <w:szCs w:val="24"/>
        </w:rPr>
        <w:t>dedicación semiexclusiva</w:t>
      </w:r>
      <w:r w:rsidRPr="0026220F">
        <w:rPr>
          <w:rFonts w:asciiTheme="minorHAnsi" w:hAnsiTheme="minorHAnsi" w:cstheme="minorHAnsi"/>
          <w:sz w:val="24"/>
          <w:szCs w:val="24"/>
        </w:rPr>
        <w:t xml:space="preserve"> para el IR y dedicación simple a la investigación para dos investigadores del Grupo de Investigación.</w:t>
      </w:r>
    </w:p>
    <w:p w:rsidR="000930E5" w:rsidRPr="0026220F" w:rsidRDefault="000930E5" w:rsidP="000930E5">
      <w:pPr>
        <w:spacing w:after="0" w:line="240" w:lineRule="auto"/>
        <w:ind w:left="708"/>
        <w:rPr>
          <w:rFonts w:asciiTheme="minorHAnsi" w:hAnsiTheme="minorHAnsi" w:cstheme="minorHAnsi"/>
          <w:sz w:val="24"/>
          <w:szCs w:val="24"/>
        </w:rPr>
      </w:pPr>
      <w:r w:rsidRPr="0026220F">
        <w:rPr>
          <w:rFonts w:asciiTheme="minorHAnsi" w:hAnsiTheme="minorHAnsi" w:cstheme="minorHAnsi"/>
          <w:sz w:val="24"/>
          <w:szCs w:val="24"/>
        </w:rPr>
        <w:t xml:space="preserve">Duración máxima: </w:t>
      </w:r>
      <w:r w:rsidRPr="0026220F">
        <w:rPr>
          <w:rFonts w:asciiTheme="minorHAnsi" w:hAnsiTheme="minorHAnsi" w:cstheme="minorHAnsi"/>
          <w:b/>
          <w:bCs/>
          <w:sz w:val="24"/>
          <w:szCs w:val="24"/>
        </w:rPr>
        <w:t>24 meses</w:t>
      </w:r>
    </w:p>
    <w:p w:rsidR="000930E5" w:rsidRPr="0026220F" w:rsidRDefault="000930E5" w:rsidP="000930E5">
      <w:pPr>
        <w:spacing w:after="0" w:line="240" w:lineRule="auto"/>
        <w:ind w:left="708"/>
        <w:rPr>
          <w:rFonts w:asciiTheme="minorHAnsi" w:hAnsiTheme="minorHAnsi" w:cstheme="minorHAnsi"/>
          <w:sz w:val="24"/>
          <w:szCs w:val="24"/>
        </w:rPr>
      </w:pPr>
      <w:r w:rsidRPr="0026220F">
        <w:rPr>
          <w:rFonts w:asciiTheme="minorHAnsi" w:hAnsiTheme="minorHAnsi" w:cstheme="minorHAnsi"/>
          <w:sz w:val="24"/>
          <w:szCs w:val="24"/>
        </w:rPr>
        <w:t>Cantidad estimada de proyectos: 35</w:t>
      </w:r>
    </w:p>
    <w:p w:rsidR="000930E5" w:rsidRPr="0026220F" w:rsidRDefault="000930E5" w:rsidP="000930E5">
      <w:pPr>
        <w:spacing w:after="0" w:line="240" w:lineRule="auto"/>
        <w:rPr>
          <w:rFonts w:asciiTheme="minorHAnsi" w:hAnsiTheme="minorHAnsi" w:cstheme="minorHAnsi"/>
          <w:sz w:val="24"/>
          <w:szCs w:val="24"/>
        </w:rPr>
      </w:pPr>
      <w:r>
        <w:rPr>
          <w:rFonts w:asciiTheme="minorHAnsi" w:hAnsiTheme="minorHAnsi" w:cstheme="minorHAnsi"/>
          <w:noProof/>
          <w:sz w:val="24"/>
          <w:szCs w:val="24"/>
        </w:rPr>
        <w:pict>
          <v:rect id="_x0000_i1035" style="width:0;height:1.5pt" o:hralign="center" o:hrstd="t" o:hr="t" fillcolor="#a0a0a0" stroked="f"/>
        </w:pict>
      </w:r>
    </w:p>
    <w:p w:rsidR="000930E5" w:rsidRPr="0026220F" w:rsidRDefault="000930E5" w:rsidP="000930E5">
      <w:pPr>
        <w:spacing w:after="0" w:line="240" w:lineRule="auto"/>
        <w:rPr>
          <w:rFonts w:asciiTheme="minorHAnsi" w:hAnsiTheme="minorHAnsi" w:cstheme="minorHAnsi"/>
          <w:b/>
          <w:bCs/>
          <w:sz w:val="24"/>
          <w:szCs w:val="24"/>
        </w:rPr>
      </w:pPr>
    </w:p>
    <w:p w:rsidR="000930E5" w:rsidRPr="0026220F" w:rsidRDefault="000930E5" w:rsidP="000930E5">
      <w:pPr>
        <w:spacing w:after="0" w:line="240" w:lineRule="auto"/>
        <w:rPr>
          <w:rFonts w:asciiTheme="minorHAnsi" w:hAnsiTheme="minorHAnsi" w:cstheme="minorHAnsi"/>
          <w:b/>
          <w:bCs/>
          <w:sz w:val="24"/>
          <w:szCs w:val="24"/>
        </w:rPr>
      </w:pPr>
      <w:r w:rsidRPr="0026220F">
        <w:rPr>
          <w:rFonts w:asciiTheme="minorHAnsi" w:hAnsiTheme="minorHAnsi" w:cstheme="minorHAnsi"/>
          <w:b/>
          <w:bCs/>
          <w:sz w:val="24"/>
          <w:szCs w:val="24"/>
        </w:rPr>
        <w:t>CAPÍTULO IX - GASTOS ELEGIBLES</w:t>
      </w:r>
    </w:p>
    <w:p w:rsidR="000930E5" w:rsidRPr="0026220F" w:rsidRDefault="000930E5" w:rsidP="000930E5">
      <w:pPr>
        <w:spacing w:after="0" w:line="240" w:lineRule="auto"/>
        <w:ind w:left="567"/>
        <w:rPr>
          <w:rFonts w:asciiTheme="minorHAnsi" w:hAnsiTheme="minorHAnsi" w:cstheme="minorHAnsi"/>
          <w:sz w:val="24"/>
          <w:szCs w:val="24"/>
        </w:rPr>
      </w:pPr>
      <w:r w:rsidRPr="0026220F">
        <w:rPr>
          <w:rFonts w:asciiTheme="minorHAnsi" w:hAnsiTheme="minorHAnsi" w:cstheme="minorHAnsi"/>
          <w:sz w:val="24"/>
          <w:szCs w:val="24"/>
        </w:rPr>
        <w:t>Podrán financiarse:</w:t>
      </w:r>
    </w:p>
    <w:p w:rsidR="000930E5" w:rsidRPr="0026220F" w:rsidRDefault="000930E5" w:rsidP="000930E5">
      <w:pPr>
        <w:numPr>
          <w:ilvl w:val="0"/>
          <w:numId w:val="7"/>
        </w:numPr>
        <w:spacing w:after="0" w:line="240" w:lineRule="auto"/>
        <w:ind w:left="1080"/>
        <w:rPr>
          <w:rFonts w:asciiTheme="minorHAnsi" w:hAnsiTheme="minorHAnsi" w:cstheme="minorHAnsi"/>
          <w:sz w:val="24"/>
          <w:szCs w:val="24"/>
        </w:rPr>
      </w:pPr>
      <w:r w:rsidRPr="0026220F">
        <w:rPr>
          <w:rFonts w:asciiTheme="minorHAnsi" w:hAnsiTheme="minorHAnsi" w:cstheme="minorHAnsi"/>
          <w:sz w:val="24"/>
          <w:szCs w:val="24"/>
        </w:rPr>
        <w:t>equipamiento científico</w:t>
      </w:r>
    </w:p>
    <w:p w:rsidR="000930E5" w:rsidRPr="0026220F" w:rsidRDefault="000930E5" w:rsidP="000930E5">
      <w:pPr>
        <w:numPr>
          <w:ilvl w:val="0"/>
          <w:numId w:val="7"/>
        </w:numPr>
        <w:spacing w:after="0" w:line="240" w:lineRule="auto"/>
        <w:ind w:left="1080"/>
        <w:rPr>
          <w:rFonts w:asciiTheme="minorHAnsi" w:hAnsiTheme="minorHAnsi" w:cstheme="minorHAnsi"/>
          <w:sz w:val="24"/>
          <w:szCs w:val="24"/>
        </w:rPr>
      </w:pPr>
      <w:r w:rsidRPr="0026220F">
        <w:rPr>
          <w:rFonts w:asciiTheme="minorHAnsi" w:hAnsiTheme="minorHAnsi" w:cstheme="minorHAnsi"/>
          <w:sz w:val="24"/>
          <w:szCs w:val="24"/>
        </w:rPr>
        <w:t>insumos</w:t>
      </w:r>
    </w:p>
    <w:p w:rsidR="000930E5" w:rsidRPr="0026220F" w:rsidRDefault="000930E5" w:rsidP="000930E5">
      <w:pPr>
        <w:numPr>
          <w:ilvl w:val="0"/>
          <w:numId w:val="7"/>
        </w:numPr>
        <w:spacing w:after="0" w:line="240" w:lineRule="auto"/>
        <w:ind w:left="1080"/>
        <w:rPr>
          <w:rFonts w:asciiTheme="minorHAnsi" w:hAnsiTheme="minorHAnsi" w:cstheme="minorHAnsi"/>
          <w:sz w:val="24"/>
          <w:szCs w:val="24"/>
        </w:rPr>
      </w:pPr>
      <w:r w:rsidRPr="0026220F">
        <w:rPr>
          <w:rFonts w:asciiTheme="minorHAnsi" w:hAnsiTheme="minorHAnsi" w:cstheme="minorHAnsi"/>
          <w:sz w:val="24"/>
          <w:szCs w:val="24"/>
        </w:rPr>
        <w:t>software especializado</w:t>
      </w:r>
    </w:p>
    <w:p w:rsidR="000930E5" w:rsidRPr="0026220F" w:rsidRDefault="000930E5" w:rsidP="000930E5">
      <w:pPr>
        <w:numPr>
          <w:ilvl w:val="0"/>
          <w:numId w:val="7"/>
        </w:numPr>
        <w:spacing w:after="0" w:line="240" w:lineRule="auto"/>
        <w:ind w:left="1080"/>
        <w:rPr>
          <w:rFonts w:asciiTheme="minorHAnsi" w:hAnsiTheme="minorHAnsi" w:cstheme="minorHAnsi"/>
          <w:sz w:val="24"/>
          <w:szCs w:val="24"/>
        </w:rPr>
      </w:pPr>
      <w:r w:rsidRPr="0026220F">
        <w:rPr>
          <w:rFonts w:asciiTheme="minorHAnsi" w:hAnsiTheme="minorHAnsi" w:cstheme="minorHAnsi"/>
          <w:sz w:val="24"/>
          <w:szCs w:val="24"/>
        </w:rPr>
        <w:t>APC de las publicaciones</w:t>
      </w:r>
    </w:p>
    <w:p w:rsidR="000930E5" w:rsidRPr="0026220F" w:rsidRDefault="000930E5" w:rsidP="000930E5">
      <w:pPr>
        <w:spacing w:after="0" w:line="240" w:lineRule="auto"/>
        <w:ind w:left="567"/>
        <w:rPr>
          <w:rFonts w:asciiTheme="minorHAnsi" w:hAnsiTheme="minorHAnsi" w:cstheme="minorHAnsi"/>
          <w:sz w:val="24"/>
          <w:szCs w:val="24"/>
        </w:rPr>
      </w:pPr>
      <w:sdt>
        <w:sdtPr>
          <w:rPr>
            <w:rFonts w:asciiTheme="minorHAnsi" w:hAnsiTheme="minorHAnsi" w:cstheme="minorHAnsi"/>
            <w:sz w:val="24"/>
            <w:szCs w:val="24"/>
          </w:rPr>
          <w:tag w:val="goog_rdk_7"/>
          <w:id w:val="-2118015643"/>
          <w:showingPlcHdr/>
        </w:sdtPr>
        <w:sdtContent>
          <w:r w:rsidRPr="0026220F">
            <w:rPr>
              <w:rFonts w:asciiTheme="minorHAnsi" w:hAnsiTheme="minorHAnsi" w:cstheme="minorHAnsi"/>
              <w:sz w:val="24"/>
              <w:szCs w:val="24"/>
            </w:rPr>
            <w:t xml:space="preserve">     </w:t>
          </w:r>
        </w:sdtContent>
      </w:sdt>
    </w:p>
    <w:p w:rsidR="000930E5" w:rsidRPr="0026220F" w:rsidRDefault="000930E5" w:rsidP="000930E5">
      <w:pPr>
        <w:spacing w:after="0" w:line="240" w:lineRule="auto"/>
        <w:ind w:left="567"/>
        <w:rPr>
          <w:rFonts w:asciiTheme="minorHAnsi" w:hAnsiTheme="minorHAnsi" w:cstheme="minorHAnsi"/>
          <w:sz w:val="24"/>
          <w:szCs w:val="24"/>
        </w:rPr>
      </w:pPr>
      <w:r w:rsidRPr="0026220F">
        <w:rPr>
          <w:rFonts w:asciiTheme="minorHAnsi" w:hAnsiTheme="minorHAnsi" w:cstheme="minorHAnsi"/>
          <w:sz w:val="24"/>
          <w:szCs w:val="24"/>
        </w:rPr>
        <w:lastRenderedPageBreak/>
        <w:t>No serán financiables:</w:t>
      </w:r>
    </w:p>
    <w:p w:rsidR="000930E5" w:rsidRPr="0026220F" w:rsidRDefault="000930E5" w:rsidP="000930E5">
      <w:pPr>
        <w:numPr>
          <w:ilvl w:val="0"/>
          <w:numId w:val="9"/>
        </w:numPr>
        <w:spacing w:after="0" w:line="240" w:lineRule="auto"/>
        <w:ind w:left="1080"/>
        <w:rPr>
          <w:rFonts w:asciiTheme="minorHAnsi" w:hAnsiTheme="minorHAnsi" w:cstheme="minorHAnsi"/>
          <w:sz w:val="24"/>
          <w:szCs w:val="24"/>
        </w:rPr>
      </w:pPr>
      <w:r w:rsidRPr="0026220F">
        <w:rPr>
          <w:rFonts w:asciiTheme="minorHAnsi" w:hAnsiTheme="minorHAnsi" w:cstheme="minorHAnsi"/>
          <w:sz w:val="24"/>
          <w:szCs w:val="24"/>
        </w:rPr>
        <w:t>salarios permanentes</w:t>
      </w:r>
    </w:p>
    <w:p w:rsidR="000930E5" w:rsidRPr="0026220F" w:rsidRDefault="000930E5" w:rsidP="000930E5">
      <w:pPr>
        <w:numPr>
          <w:ilvl w:val="0"/>
          <w:numId w:val="9"/>
        </w:numPr>
        <w:spacing w:after="0" w:line="240" w:lineRule="auto"/>
        <w:ind w:left="1080"/>
        <w:rPr>
          <w:rFonts w:asciiTheme="minorHAnsi" w:hAnsiTheme="minorHAnsi" w:cstheme="minorHAnsi"/>
          <w:sz w:val="24"/>
          <w:szCs w:val="24"/>
        </w:rPr>
      </w:pPr>
      <w:r w:rsidRPr="0026220F">
        <w:rPr>
          <w:rFonts w:asciiTheme="minorHAnsi" w:hAnsiTheme="minorHAnsi" w:cstheme="minorHAnsi"/>
          <w:sz w:val="24"/>
          <w:szCs w:val="24"/>
        </w:rPr>
        <w:t>obras de infraestructura</w:t>
      </w:r>
    </w:p>
    <w:p w:rsidR="000930E5" w:rsidRPr="0026220F" w:rsidRDefault="000930E5" w:rsidP="000930E5">
      <w:pPr>
        <w:numPr>
          <w:ilvl w:val="0"/>
          <w:numId w:val="9"/>
        </w:numPr>
        <w:spacing w:after="0" w:line="240" w:lineRule="auto"/>
        <w:ind w:left="1080"/>
        <w:rPr>
          <w:rFonts w:asciiTheme="minorHAnsi" w:hAnsiTheme="minorHAnsi" w:cstheme="minorHAnsi"/>
          <w:sz w:val="24"/>
          <w:szCs w:val="24"/>
        </w:rPr>
      </w:pPr>
      <w:r w:rsidRPr="0026220F">
        <w:rPr>
          <w:rFonts w:asciiTheme="minorHAnsi" w:hAnsiTheme="minorHAnsi" w:cstheme="minorHAnsi"/>
          <w:sz w:val="24"/>
          <w:szCs w:val="24"/>
        </w:rPr>
        <w:t>gastos administrativos generales</w:t>
      </w:r>
    </w:p>
    <w:p w:rsidR="000930E5" w:rsidRPr="0026220F" w:rsidRDefault="000930E5" w:rsidP="000930E5">
      <w:pPr>
        <w:spacing w:after="0" w:line="240" w:lineRule="auto"/>
        <w:rPr>
          <w:rFonts w:asciiTheme="minorHAnsi" w:hAnsiTheme="minorHAnsi" w:cstheme="minorHAnsi"/>
          <w:sz w:val="24"/>
          <w:szCs w:val="24"/>
        </w:rPr>
      </w:pPr>
      <w:r>
        <w:rPr>
          <w:rFonts w:asciiTheme="minorHAnsi" w:hAnsiTheme="minorHAnsi" w:cstheme="minorHAnsi"/>
          <w:noProof/>
          <w:sz w:val="24"/>
          <w:szCs w:val="24"/>
        </w:rPr>
        <w:pict>
          <v:rect id="_x0000_i1036" style="width:0;height:1.5pt" o:hralign="center" o:hrstd="t" o:hr="t" fillcolor="#a0a0a0" stroked="f"/>
        </w:pict>
      </w:r>
    </w:p>
    <w:p w:rsidR="000930E5" w:rsidRPr="0026220F" w:rsidRDefault="000930E5" w:rsidP="000930E5">
      <w:pPr>
        <w:spacing w:after="0" w:line="240" w:lineRule="auto"/>
        <w:rPr>
          <w:rFonts w:asciiTheme="minorHAnsi" w:hAnsiTheme="minorHAnsi" w:cstheme="minorHAnsi"/>
          <w:b/>
          <w:bCs/>
          <w:sz w:val="24"/>
          <w:szCs w:val="24"/>
        </w:rPr>
      </w:pPr>
    </w:p>
    <w:p w:rsidR="000930E5" w:rsidRPr="0026220F" w:rsidRDefault="000930E5" w:rsidP="000930E5">
      <w:pPr>
        <w:spacing w:after="0" w:line="240" w:lineRule="auto"/>
        <w:rPr>
          <w:rFonts w:asciiTheme="minorHAnsi" w:hAnsiTheme="minorHAnsi" w:cstheme="minorHAnsi"/>
          <w:b/>
          <w:bCs/>
          <w:sz w:val="24"/>
          <w:szCs w:val="24"/>
        </w:rPr>
      </w:pPr>
      <w:r w:rsidRPr="0026220F">
        <w:rPr>
          <w:rFonts w:asciiTheme="minorHAnsi" w:hAnsiTheme="minorHAnsi" w:cstheme="minorHAnsi"/>
          <w:b/>
          <w:bCs/>
          <w:sz w:val="24"/>
          <w:szCs w:val="24"/>
        </w:rPr>
        <w:t>CAPÍTULO X - CONTRAPARTE EXTERNA</w:t>
      </w:r>
    </w:p>
    <w:p w:rsidR="000930E5" w:rsidRPr="0026220F" w:rsidRDefault="000930E5" w:rsidP="000930E5">
      <w:pPr>
        <w:spacing w:after="0" w:line="240" w:lineRule="auto"/>
        <w:ind w:left="567"/>
        <w:rPr>
          <w:rFonts w:asciiTheme="minorHAnsi" w:hAnsiTheme="minorHAnsi" w:cstheme="minorHAnsi"/>
          <w:sz w:val="24"/>
          <w:szCs w:val="24"/>
        </w:rPr>
      </w:pPr>
      <w:r w:rsidRPr="0026220F">
        <w:rPr>
          <w:rFonts w:asciiTheme="minorHAnsi" w:hAnsiTheme="minorHAnsi" w:cstheme="minorHAnsi"/>
          <w:sz w:val="24"/>
          <w:szCs w:val="24"/>
        </w:rPr>
        <w:t>Para proyectos Tipo B se requerirá contraparte externa.</w:t>
      </w:r>
    </w:p>
    <w:p w:rsidR="000930E5" w:rsidRPr="0026220F" w:rsidRDefault="000930E5" w:rsidP="000930E5">
      <w:pPr>
        <w:spacing w:after="0" w:line="240" w:lineRule="auto"/>
        <w:ind w:left="567"/>
        <w:rPr>
          <w:rFonts w:asciiTheme="minorHAnsi" w:hAnsiTheme="minorHAnsi" w:cstheme="minorHAnsi"/>
          <w:sz w:val="24"/>
          <w:szCs w:val="24"/>
        </w:rPr>
      </w:pPr>
      <w:r w:rsidRPr="0026220F">
        <w:rPr>
          <w:rFonts w:asciiTheme="minorHAnsi" w:hAnsiTheme="minorHAnsi" w:cstheme="minorHAnsi"/>
          <w:sz w:val="24"/>
          <w:szCs w:val="24"/>
        </w:rPr>
        <w:t>La contraparte podrá consistir en:</w:t>
      </w:r>
    </w:p>
    <w:p w:rsidR="000930E5" w:rsidRPr="0026220F" w:rsidRDefault="000930E5" w:rsidP="000930E5">
      <w:pPr>
        <w:numPr>
          <w:ilvl w:val="0"/>
          <w:numId w:val="10"/>
        </w:numPr>
        <w:spacing w:after="0" w:line="240" w:lineRule="auto"/>
        <w:ind w:left="1428"/>
        <w:rPr>
          <w:rFonts w:asciiTheme="minorHAnsi" w:hAnsiTheme="minorHAnsi" w:cstheme="minorHAnsi"/>
          <w:sz w:val="24"/>
          <w:szCs w:val="24"/>
        </w:rPr>
      </w:pPr>
      <w:r w:rsidRPr="0026220F">
        <w:rPr>
          <w:rFonts w:asciiTheme="minorHAnsi" w:hAnsiTheme="minorHAnsi" w:cstheme="minorHAnsi"/>
          <w:sz w:val="24"/>
          <w:szCs w:val="24"/>
        </w:rPr>
        <w:t>recursos monetarios</w:t>
      </w:r>
    </w:p>
    <w:p w:rsidR="000930E5" w:rsidRPr="0026220F" w:rsidRDefault="000930E5" w:rsidP="000930E5">
      <w:pPr>
        <w:numPr>
          <w:ilvl w:val="0"/>
          <w:numId w:val="10"/>
        </w:numPr>
        <w:spacing w:after="0" w:line="240" w:lineRule="auto"/>
        <w:ind w:left="1428"/>
        <w:rPr>
          <w:rFonts w:asciiTheme="minorHAnsi" w:hAnsiTheme="minorHAnsi" w:cstheme="minorHAnsi"/>
          <w:sz w:val="24"/>
          <w:szCs w:val="24"/>
        </w:rPr>
      </w:pPr>
      <w:r w:rsidRPr="0026220F">
        <w:rPr>
          <w:rFonts w:asciiTheme="minorHAnsi" w:hAnsiTheme="minorHAnsi" w:cstheme="minorHAnsi"/>
          <w:sz w:val="24"/>
          <w:szCs w:val="24"/>
        </w:rPr>
        <w:t>equipamiento</w:t>
      </w:r>
    </w:p>
    <w:p w:rsidR="000930E5" w:rsidRPr="0026220F" w:rsidRDefault="000930E5" w:rsidP="000930E5">
      <w:pPr>
        <w:numPr>
          <w:ilvl w:val="0"/>
          <w:numId w:val="10"/>
        </w:numPr>
        <w:spacing w:after="0" w:line="240" w:lineRule="auto"/>
        <w:ind w:left="1428"/>
        <w:rPr>
          <w:rFonts w:asciiTheme="minorHAnsi" w:hAnsiTheme="minorHAnsi" w:cstheme="minorHAnsi"/>
          <w:sz w:val="24"/>
          <w:szCs w:val="24"/>
        </w:rPr>
      </w:pPr>
      <w:r w:rsidRPr="0026220F">
        <w:rPr>
          <w:rFonts w:asciiTheme="minorHAnsi" w:hAnsiTheme="minorHAnsi" w:cstheme="minorHAnsi"/>
          <w:sz w:val="24"/>
          <w:szCs w:val="24"/>
        </w:rPr>
        <w:t>uso de infraestructura</w:t>
      </w:r>
    </w:p>
    <w:p w:rsidR="000930E5" w:rsidRPr="0026220F" w:rsidRDefault="000930E5" w:rsidP="000930E5">
      <w:pPr>
        <w:numPr>
          <w:ilvl w:val="0"/>
          <w:numId w:val="10"/>
        </w:numPr>
        <w:spacing w:after="0" w:line="240" w:lineRule="auto"/>
        <w:ind w:left="1428"/>
        <w:rPr>
          <w:rFonts w:asciiTheme="minorHAnsi" w:hAnsiTheme="minorHAnsi" w:cstheme="minorHAnsi"/>
          <w:sz w:val="24"/>
          <w:szCs w:val="24"/>
        </w:rPr>
      </w:pPr>
      <w:r w:rsidRPr="0026220F">
        <w:rPr>
          <w:rFonts w:asciiTheme="minorHAnsi" w:hAnsiTheme="minorHAnsi" w:cstheme="minorHAnsi"/>
          <w:sz w:val="24"/>
          <w:szCs w:val="24"/>
        </w:rPr>
        <w:t>insumos</w:t>
      </w:r>
    </w:p>
    <w:p w:rsidR="000930E5" w:rsidRPr="0026220F" w:rsidRDefault="000930E5" w:rsidP="000930E5">
      <w:pPr>
        <w:numPr>
          <w:ilvl w:val="0"/>
          <w:numId w:val="10"/>
        </w:numPr>
        <w:spacing w:after="0" w:line="240" w:lineRule="auto"/>
        <w:ind w:left="1428"/>
        <w:rPr>
          <w:rFonts w:asciiTheme="minorHAnsi" w:hAnsiTheme="minorHAnsi" w:cstheme="minorHAnsi"/>
          <w:sz w:val="24"/>
          <w:szCs w:val="24"/>
        </w:rPr>
      </w:pPr>
      <w:r w:rsidRPr="0026220F">
        <w:rPr>
          <w:rFonts w:asciiTheme="minorHAnsi" w:hAnsiTheme="minorHAnsi" w:cstheme="minorHAnsi"/>
          <w:sz w:val="24"/>
          <w:szCs w:val="24"/>
        </w:rPr>
        <w:t>recursos humanos</w:t>
      </w:r>
    </w:p>
    <w:p w:rsidR="000930E5" w:rsidRPr="0026220F" w:rsidRDefault="000930E5" w:rsidP="000930E5">
      <w:pPr>
        <w:spacing w:after="0" w:line="240" w:lineRule="auto"/>
        <w:ind w:firstLine="567"/>
        <w:rPr>
          <w:rFonts w:asciiTheme="minorHAnsi" w:hAnsiTheme="minorHAnsi" w:cstheme="minorHAnsi"/>
          <w:sz w:val="24"/>
          <w:szCs w:val="24"/>
        </w:rPr>
      </w:pPr>
      <w:r w:rsidRPr="0026220F">
        <w:rPr>
          <w:rFonts w:asciiTheme="minorHAnsi" w:hAnsiTheme="minorHAnsi" w:cstheme="minorHAnsi"/>
          <w:sz w:val="24"/>
          <w:szCs w:val="24"/>
        </w:rPr>
        <w:t>La contraparte</w:t>
      </w:r>
      <w:sdt>
        <w:sdtPr>
          <w:rPr>
            <w:rFonts w:asciiTheme="minorHAnsi" w:hAnsiTheme="minorHAnsi" w:cstheme="minorHAnsi"/>
            <w:sz w:val="24"/>
            <w:szCs w:val="24"/>
          </w:rPr>
          <w:tag w:val="goog_rdk_8"/>
          <w:id w:val="-552616869"/>
        </w:sdtPr>
        <w:sdtContent/>
      </w:sdt>
      <w:sdt>
        <w:sdtPr>
          <w:rPr>
            <w:rFonts w:asciiTheme="minorHAnsi" w:hAnsiTheme="minorHAnsi" w:cstheme="minorHAnsi"/>
            <w:sz w:val="24"/>
            <w:szCs w:val="24"/>
          </w:rPr>
          <w:tag w:val="goog_rdk_9"/>
          <w:id w:val="1967147262"/>
        </w:sdtPr>
        <w:sdtContent/>
      </w:sdt>
      <w:r w:rsidRPr="0026220F">
        <w:rPr>
          <w:rFonts w:asciiTheme="minorHAnsi" w:hAnsiTheme="minorHAnsi" w:cstheme="minorHAnsi"/>
          <w:sz w:val="24"/>
          <w:szCs w:val="24"/>
        </w:rPr>
        <w:t xml:space="preserve"> será </w:t>
      </w:r>
      <w:r w:rsidRPr="0026220F">
        <w:rPr>
          <w:rFonts w:asciiTheme="minorHAnsi" w:hAnsiTheme="minorHAnsi" w:cstheme="minorHAnsi"/>
          <w:b/>
          <w:bCs/>
          <w:sz w:val="24"/>
          <w:szCs w:val="24"/>
        </w:rPr>
        <w:t>hasta el 20% del presupuesto del proyecto</w:t>
      </w:r>
      <w:r w:rsidRPr="0026220F">
        <w:rPr>
          <w:rFonts w:asciiTheme="minorHAnsi" w:hAnsiTheme="minorHAnsi" w:cstheme="minorHAnsi"/>
          <w:sz w:val="24"/>
          <w:szCs w:val="24"/>
        </w:rPr>
        <w:t>, pudiendo realizarse en los ítems enumerados arriba.</w:t>
      </w:r>
    </w:p>
    <w:p w:rsidR="000930E5" w:rsidRPr="0026220F" w:rsidRDefault="000930E5" w:rsidP="000930E5">
      <w:pPr>
        <w:spacing w:after="0" w:line="240" w:lineRule="auto"/>
        <w:rPr>
          <w:rFonts w:asciiTheme="minorHAnsi" w:hAnsiTheme="minorHAnsi" w:cstheme="minorHAnsi"/>
          <w:sz w:val="24"/>
          <w:szCs w:val="24"/>
        </w:rPr>
      </w:pPr>
      <w:r>
        <w:rPr>
          <w:rFonts w:asciiTheme="minorHAnsi" w:hAnsiTheme="minorHAnsi" w:cstheme="minorHAnsi"/>
          <w:noProof/>
          <w:sz w:val="24"/>
          <w:szCs w:val="24"/>
        </w:rPr>
        <w:pict>
          <v:rect id="_x0000_i1037" style="width:0;height:1.5pt" o:hralign="center" o:hrstd="t" o:hr="t" fillcolor="#a0a0a0" stroked="f"/>
        </w:pict>
      </w:r>
    </w:p>
    <w:p w:rsidR="000930E5" w:rsidRPr="0026220F" w:rsidRDefault="000930E5" w:rsidP="000930E5">
      <w:pPr>
        <w:spacing w:after="0" w:line="240" w:lineRule="auto"/>
        <w:rPr>
          <w:rFonts w:asciiTheme="minorHAnsi" w:hAnsiTheme="minorHAnsi" w:cstheme="minorHAnsi"/>
          <w:b/>
          <w:bCs/>
          <w:sz w:val="24"/>
          <w:szCs w:val="24"/>
        </w:rPr>
      </w:pPr>
    </w:p>
    <w:p w:rsidR="000930E5" w:rsidRPr="0026220F" w:rsidRDefault="000930E5" w:rsidP="000930E5">
      <w:pPr>
        <w:spacing w:after="0" w:line="240" w:lineRule="auto"/>
        <w:rPr>
          <w:rFonts w:asciiTheme="minorHAnsi" w:hAnsiTheme="minorHAnsi" w:cstheme="minorHAnsi"/>
          <w:b/>
          <w:bCs/>
          <w:sz w:val="24"/>
          <w:szCs w:val="24"/>
        </w:rPr>
      </w:pPr>
      <w:r w:rsidRPr="0026220F">
        <w:rPr>
          <w:rFonts w:asciiTheme="minorHAnsi" w:hAnsiTheme="minorHAnsi" w:cstheme="minorHAnsi"/>
          <w:b/>
          <w:bCs/>
          <w:sz w:val="24"/>
          <w:szCs w:val="24"/>
        </w:rPr>
        <w:t xml:space="preserve">CAPÍTULO XI - </w:t>
      </w:r>
      <w:sdt>
        <w:sdtPr>
          <w:rPr>
            <w:rFonts w:asciiTheme="minorHAnsi" w:hAnsiTheme="minorHAnsi" w:cstheme="minorHAnsi"/>
            <w:sz w:val="24"/>
            <w:szCs w:val="24"/>
          </w:rPr>
          <w:tag w:val="goog_rdk_10"/>
          <w:id w:val="-640208735"/>
        </w:sdtPr>
        <w:sdtContent/>
      </w:sdt>
      <w:r w:rsidRPr="0026220F">
        <w:rPr>
          <w:rFonts w:asciiTheme="minorHAnsi" w:hAnsiTheme="minorHAnsi" w:cstheme="minorHAnsi"/>
          <w:b/>
          <w:bCs/>
          <w:sz w:val="24"/>
          <w:szCs w:val="24"/>
        </w:rPr>
        <w:t>CRITERIOS DE EVALUACIÓN Y</w:t>
      </w:r>
      <w:r w:rsidRPr="0026220F">
        <w:rPr>
          <w:rFonts w:asciiTheme="minorHAnsi" w:hAnsiTheme="minorHAnsi" w:cstheme="minorHAnsi"/>
          <w:sz w:val="24"/>
          <w:szCs w:val="24"/>
        </w:rPr>
        <w:t xml:space="preserve"> </w:t>
      </w:r>
      <w:r w:rsidRPr="0026220F">
        <w:rPr>
          <w:rFonts w:asciiTheme="minorHAnsi" w:hAnsiTheme="minorHAnsi" w:cstheme="minorHAnsi"/>
          <w:b/>
          <w:bCs/>
          <w:sz w:val="24"/>
          <w:szCs w:val="24"/>
        </w:rPr>
        <w:t>CRITERIOS DE EVALUACIÓN Y PONDERACIONES</w:t>
      </w:r>
    </w:p>
    <w:p w:rsidR="000930E5" w:rsidRPr="0026220F" w:rsidRDefault="000930E5" w:rsidP="000930E5">
      <w:pPr>
        <w:spacing w:after="0" w:line="240" w:lineRule="auto"/>
        <w:ind w:left="708"/>
        <w:rPr>
          <w:rFonts w:asciiTheme="minorHAnsi" w:hAnsiTheme="minorHAnsi" w:cstheme="minorHAnsi"/>
          <w:b/>
          <w:bCs/>
          <w:sz w:val="24"/>
          <w:szCs w:val="24"/>
        </w:rPr>
      </w:pPr>
      <w:r w:rsidRPr="0026220F">
        <w:rPr>
          <w:rFonts w:asciiTheme="minorHAnsi" w:hAnsiTheme="minorHAnsi" w:cstheme="minorHAnsi"/>
          <w:b/>
          <w:bCs/>
          <w:sz w:val="24"/>
          <w:szCs w:val="24"/>
        </w:rPr>
        <w:t>Proyectos Tipo A</w:t>
      </w:r>
    </w:p>
    <w:tbl>
      <w:tblPr>
        <w:tblW w:w="4390" w:type="dxa"/>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1134"/>
      </w:tblGrid>
      <w:tr w:rsidR="000930E5" w:rsidRPr="0026220F" w:rsidTr="00550E4C">
        <w:trPr>
          <w:tblHeader/>
        </w:trPr>
        <w:tc>
          <w:tcPr>
            <w:tcW w:w="3256" w:type="dxa"/>
            <w:vAlign w:val="center"/>
          </w:tcPr>
          <w:p w:rsidR="000930E5" w:rsidRPr="0026220F" w:rsidRDefault="000930E5" w:rsidP="00550E4C">
            <w:pPr>
              <w:spacing w:after="0" w:line="240" w:lineRule="auto"/>
              <w:jc w:val="center"/>
              <w:rPr>
                <w:rFonts w:asciiTheme="minorHAnsi" w:hAnsiTheme="minorHAnsi" w:cstheme="minorHAnsi"/>
                <w:b/>
                <w:bCs/>
                <w:sz w:val="24"/>
                <w:szCs w:val="24"/>
              </w:rPr>
            </w:pPr>
            <w:r w:rsidRPr="0026220F">
              <w:rPr>
                <w:rFonts w:asciiTheme="minorHAnsi" w:hAnsiTheme="minorHAnsi" w:cstheme="minorHAnsi"/>
                <w:b/>
                <w:bCs/>
                <w:sz w:val="24"/>
                <w:szCs w:val="24"/>
              </w:rPr>
              <w:t>Criterio</w:t>
            </w:r>
          </w:p>
        </w:tc>
        <w:tc>
          <w:tcPr>
            <w:tcW w:w="1134" w:type="dxa"/>
            <w:vAlign w:val="center"/>
          </w:tcPr>
          <w:p w:rsidR="000930E5" w:rsidRPr="0026220F" w:rsidRDefault="000930E5" w:rsidP="00550E4C">
            <w:pPr>
              <w:spacing w:after="0" w:line="240" w:lineRule="auto"/>
              <w:jc w:val="center"/>
              <w:rPr>
                <w:rFonts w:asciiTheme="minorHAnsi" w:hAnsiTheme="minorHAnsi" w:cstheme="minorHAnsi"/>
                <w:b/>
                <w:bCs/>
                <w:sz w:val="24"/>
                <w:szCs w:val="24"/>
              </w:rPr>
            </w:pPr>
            <w:r w:rsidRPr="0026220F">
              <w:rPr>
                <w:rFonts w:asciiTheme="minorHAnsi" w:hAnsiTheme="minorHAnsi" w:cstheme="minorHAnsi"/>
                <w:b/>
                <w:bCs/>
                <w:sz w:val="24"/>
                <w:szCs w:val="24"/>
              </w:rPr>
              <w:t>Peso</w:t>
            </w:r>
          </w:p>
        </w:tc>
      </w:tr>
      <w:tr w:rsidR="000930E5" w:rsidRPr="0026220F" w:rsidTr="00550E4C">
        <w:tc>
          <w:tcPr>
            <w:tcW w:w="3256" w:type="dxa"/>
            <w:vAlign w:val="center"/>
          </w:tcPr>
          <w:p w:rsidR="000930E5" w:rsidRPr="0026220F" w:rsidRDefault="000930E5" w:rsidP="00550E4C">
            <w:pPr>
              <w:spacing w:after="0" w:line="240" w:lineRule="auto"/>
              <w:rPr>
                <w:rFonts w:asciiTheme="minorHAnsi" w:hAnsiTheme="minorHAnsi" w:cstheme="minorHAnsi"/>
                <w:sz w:val="24"/>
                <w:szCs w:val="24"/>
              </w:rPr>
            </w:pPr>
            <w:r w:rsidRPr="0026220F">
              <w:rPr>
                <w:rFonts w:asciiTheme="minorHAnsi" w:hAnsiTheme="minorHAnsi" w:cstheme="minorHAnsi"/>
                <w:sz w:val="24"/>
                <w:szCs w:val="24"/>
              </w:rPr>
              <w:t>Novedad científico-técnica</w:t>
            </w:r>
          </w:p>
        </w:tc>
        <w:tc>
          <w:tcPr>
            <w:tcW w:w="1134" w:type="dxa"/>
            <w:vAlign w:val="center"/>
          </w:tcPr>
          <w:p w:rsidR="000930E5" w:rsidRPr="0026220F" w:rsidRDefault="000930E5" w:rsidP="00550E4C">
            <w:pPr>
              <w:spacing w:after="0" w:line="240" w:lineRule="auto"/>
              <w:jc w:val="center"/>
              <w:rPr>
                <w:rFonts w:asciiTheme="minorHAnsi" w:hAnsiTheme="minorHAnsi" w:cstheme="minorHAnsi"/>
                <w:sz w:val="24"/>
                <w:szCs w:val="24"/>
              </w:rPr>
            </w:pPr>
            <w:r w:rsidRPr="0026220F">
              <w:rPr>
                <w:rFonts w:asciiTheme="minorHAnsi" w:hAnsiTheme="minorHAnsi" w:cstheme="minorHAnsi"/>
                <w:sz w:val="24"/>
                <w:szCs w:val="24"/>
              </w:rPr>
              <w:t>30%</w:t>
            </w:r>
          </w:p>
        </w:tc>
      </w:tr>
      <w:tr w:rsidR="000930E5" w:rsidRPr="0026220F" w:rsidTr="00550E4C">
        <w:tc>
          <w:tcPr>
            <w:tcW w:w="3256" w:type="dxa"/>
            <w:vAlign w:val="center"/>
          </w:tcPr>
          <w:p w:rsidR="000930E5" w:rsidRPr="0026220F" w:rsidRDefault="000930E5" w:rsidP="00550E4C">
            <w:pPr>
              <w:spacing w:after="0" w:line="240" w:lineRule="auto"/>
              <w:rPr>
                <w:rFonts w:asciiTheme="minorHAnsi" w:hAnsiTheme="minorHAnsi" w:cstheme="minorHAnsi"/>
                <w:sz w:val="24"/>
                <w:szCs w:val="24"/>
              </w:rPr>
            </w:pPr>
            <w:r w:rsidRPr="0026220F">
              <w:rPr>
                <w:rFonts w:asciiTheme="minorHAnsi" w:hAnsiTheme="minorHAnsi" w:cstheme="minorHAnsi"/>
                <w:sz w:val="24"/>
                <w:szCs w:val="24"/>
              </w:rPr>
              <w:t>Factibilidad metodológica</w:t>
            </w:r>
          </w:p>
        </w:tc>
        <w:tc>
          <w:tcPr>
            <w:tcW w:w="1134" w:type="dxa"/>
            <w:vAlign w:val="center"/>
          </w:tcPr>
          <w:p w:rsidR="000930E5" w:rsidRPr="0026220F" w:rsidRDefault="000930E5" w:rsidP="00550E4C">
            <w:pPr>
              <w:spacing w:after="0" w:line="240" w:lineRule="auto"/>
              <w:jc w:val="center"/>
              <w:rPr>
                <w:rFonts w:asciiTheme="minorHAnsi" w:hAnsiTheme="minorHAnsi" w:cstheme="minorHAnsi"/>
                <w:sz w:val="24"/>
                <w:szCs w:val="24"/>
              </w:rPr>
            </w:pPr>
            <w:r w:rsidRPr="0026220F">
              <w:rPr>
                <w:rFonts w:asciiTheme="minorHAnsi" w:hAnsiTheme="minorHAnsi" w:cstheme="minorHAnsi"/>
                <w:sz w:val="24"/>
                <w:szCs w:val="24"/>
              </w:rPr>
              <w:t>30%</w:t>
            </w:r>
          </w:p>
        </w:tc>
      </w:tr>
      <w:tr w:rsidR="000930E5" w:rsidRPr="0026220F" w:rsidTr="00550E4C">
        <w:tc>
          <w:tcPr>
            <w:tcW w:w="3256" w:type="dxa"/>
            <w:vAlign w:val="center"/>
          </w:tcPr>
          <w:p w:rsidR="000930E5" w:rsidRPr="0026220F" w:rsidRDefault="000930E5" w:rsidP="00550E4C">
            <w:pPr>
              <w:spacing w:after="0" w:line="240" w:lineRule="auto"/>
              <w:rPr>
                <w:rFonts w:asciiTheme="minorHAnsi" w:hAnsiTheme="minorHAnsi" w:cstheme="minorHAnsi"/>
                <w:sz w:val="24"/>
                <w:szCs w:val="24"/>
              </w:rPr>
            </w:pPr>
            <w:r w:rsidRPr="0026220F">
              <w:rPr>
                <w:rFonts w:asciiTheme="minorHAnsi" w:hAnsiTheme="minorHAnsi" w:cstheme="minorHAnsi"/>
                <w:sz w:val="24"/>
                <w:szCs w:val="24"/>
              </w:rPr>
              <w:t>Resultados esperados</w:t>
            </w:r>
          </w:p>
        </w:tc>
        <w:tc>
          <w:tcPr>
            <w:tcW w:w="1134" w:type="dxa"/>
            <w:vAlign w:val="center"/>
          </w:tcPr>
          <w:p w:rsidR="000930E5" w:rsidRPr="0026220F" w:rsidRDefault="000930E5" w:rsidP="00550E4C">
            <w:pPr>
              <w:spacing w:after="0" w:line="240" w:lineRule="auto"/>
              <w:jc w:val="center"/>
              <w:rPr>
                <w:rFonts w:asciiTheme="minorHAnsi" w:hAnsiTheme="minorHAnsi" w:cstheme="minorHAnsi"/>
                <w:sz w:val="24"/>
                <w:szCs w:val="24"/>
              </w:rPr>
            </w:pPr>
            <w:r w:rsidRPr="0026220F">
              <w:rPr>
                <w:rFonts w:asciiTheme="minorHAnsi" w:hAnsiTheme="minorHAnsi" w:cstheme="minorHAnsi"/>
                <w:sz w:val="24"/>
                <w:szCs w:val="24"/>
              </w:rPr>
              <w:t>30%</w:t>
            </w:r>
          </w:p>
        </w:tc>
      </w:tr>
      <w:tr w:rsidR="000930E5" w:rsidRPr="0026220F" w:rsidTr="00550E4C">
        <w:tc>
          <w:tcPr>
            <w:tcW w:w="3256" w:type="dxa"/>
            <w:vAlign w:val="center"/>
          </w:tcPr>
          <w:p w:rsidR="000930E5" w:rsidRPr="0026220F" w:rsidRDefault="000930E5" w:rsidP="00550E4C">
            <w:pPr>
              <w:spacing w:after="0" w:line="240" w:lineRule="auto"/>
              <w:rPr>
                <w:rFonts w:asciiTheme="minorHAnsi" w:hAnsiTheme="minorHAnsi" w:cstheme="minorHAnsi"/>
                <w:sz w:val="24"/>
                <w:szCs w:val="24"/>
              </w:rPr>
            </w:pPr>
            <w:r w:rsidRPr="0026220F">
              <w:rPr>
                <w:rFonts w:asciiTheme="minorHAnsi" w:hAnsiTheme="minorHAnsi" w:cstheme="minorHAnsi"/>
                <w:sz w:val="24"/>
                <w:szCs w:val="24"/>
              </w:rPr>
              <w:t>Capacidad de vinculación</w:t>
            </w:r>
          </w:p>
        </w:tc>
        <w:tc>
          <w:tcPr>
            <w:tcW w:w="1134" w:type="dxa"/>
            <w:vAlign w:val="center"/>
          </w:tcPr>
          <w:p w:rsidR="000930E5" w:rsidRPr="0026220F" w:rsidRDefault="000930E5" w:rsidP="00550E4C">
            <w:pPr>
              <w:spacing w:after="0" w:line="240" w:lineRule="auto"/>
              <w:jc w:val="center"/>
              <w:rPr>
                <w:rFonts w:asciiTheme="minorHAnsi" w:hAnsiTheme="minorHAnsi" w:cstheme="minorHAnsi"/>
                <w:sz w:val="24"/>
                <w:szCs w:val="24"/>
              </w:rPr>
            </w:pPr>
            <w:r w:rsidRPr="0026220F">
              <w:rPr>
                <w:rFonts w:asciiTheme="minorHAnsi" w:hAnsiTheme="minorHAnsi" w:cstheme="minorHAnsi"/>
                <w:sz w:val="24"/>
                <w:szCs w:val="24"/>
              </w:rPr>
              <w:t>10%</w:t>
            </w:r>
          </w:p>
        </w:tc>
      </w:tr>
    </w:tbl>
    <w:p w:rsidR="000930E5" w:rsidRPr="0026220F" w:rsidRDefault="000930E5" w:rsidP="000930E5">
      <w:pPr>
        <w:spacing w:after="0" w:line="240" w:lineRule="auto"/>
        <w:ind w:left="708"/>
        <w:rPr>
          <w:rFonts w:asciiTheme="minorHAnsi" w:hAnsiTheme="minorHAnsi" w:cstheme="minorHAnsi"/>
          <w:sz w:val="24"/>
          <w:szCs w:val="24"/>
        </w:rPr>
      </w:pPr>
      <w:r>
        <w:rPr>
          <w:rFonts w:asciiTheme="minorHAnsi" w:hAnsiTheme="minorHAnsi" w:cstheme="minorHAnsi"/>
          <w:noProof/>
          <w:sz w:val="24"/>
          <w:szCs w:val="24"/>
        </w:rPr>
        <w:pict>
          <v:rect id="_x0000_i1038" style="width:0;height:1.5pt" o:hralign="center" o:hrstd="t" o:hr="t" fillcolor="#a0a0a0" stroked="f"/>
        </w:pict>
      </w:r>
    </w:p>
    <w:p w:rsidR="000930E5" w:rsidRPr="0026220F" w:rsidRDefault="000930E5" w:rsidP="000930E5">
      <w:pPr>
        <w:spacing w:after="0" w:line="240" w:lineRule="auto"/>
        <w:ind w:left="708"/>
        <w:rPr>
          <w:rFonts w:asciiTheme="minorHAnsi" w:hAnsiTheme="minorHAnsi" w:cstheme="minorHAnsi"/>
          <w:b/>
          <w:bCs/>
          <w:sz w:val="24"/>
          <w:szCs w:val="24"/>
        </w:rPr>
      </w:pPr>
      <w:r w:rsidRPr="0026220F">
        <w:rPr>
          <w:rFonts w:asciiTheme="minorHAnsi" w:hAnsiTheme="minorHAnsi" w:cstheme="minorHAnsi"/>
          <w:b/>
          <w:bCs/>
          <w:sz w:val="24"/>
          <w:szCs w:val="24"/>
        </w:rPr>
        <w:t>Proyectos Tipo B</w:t>
      </w:r>
    </w:p>
    <w:tbl>
      <w:tblPr>
        <w:tblW w:w="4390" w:type="dxa"/>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06"/>
        <w:gridCol w:w="1084"/>
      </w:tblGrid>
      <w:tr w:rsidR="000930E5" w:rsidRPr="0026220F" w:rsidTr="00550E4C">
        <w:trPr>
          <w:tblHeader/>
        </w:trPr>
        <w:tc>
          <w:tcPr>
            <w:tcW w:w="3306" w:type="dxa"/>
            <w:vAlign w:val="center"/>
          </w:tcPr>
          <w:p w:rsidR="000930E5" w:rsidRPr="0026220F" w:rsidRDefault="000930E5" w:rsidP="00550E4C">
            <w:pPr>
              <w:spacing w:after="0" w:line="240" w:lineRule="auto"/>
              <w:jc w:val="center"/>
              <w:rPr>
                <w:rFonts w:asciiTheme="minorHAnsi" w:hAnsiTheme="minorHAnsi" w:cstheme="minorHAnsi"/>
                <w:b/>
                <w:bCs/>
                <w:sz w:val="24"/>
                <w:szCs w:val="24"/>
              </w:rPr>
            </w:pPr>
            <w:r w:rsidRPr="0026220F">
              <w:rPr>
                <w:rFonts w:asciiTheme="minorHAnsi" w:hAnsiTheme="minorHAnsi" w:cstheme="minorHAnsi"/>
                <w:b/>
                <w:bCs/>
                <w:sz w:val="24"/>
                <w:szCs w:val="24"/>
              </w:rPr>
              <w:t>Criterio</w:t>
            </w:r>
          </w:p>
        </w:tc>
        <w:tc>
          <w:tcPr>
            <w:tcW w:w="1084" w:type="dxa"/>
            <w:vAlign w:val="center"/>
          </w:tcPr>
          <w:p w:rsidR="000930E5" w:rsidRPr="0026220F" w:rsidRDefault="000930E5" w:rsidP="00550E4C">
            <w:pPr>
              <w:spacing w:after="0" w:line="240" w:lineRule="auto"/>
              <w:jc w:val="center"/>
              <w:rPr>
                <w:rFonts w:asciiTheme="minorHAnsi" w:hAnsiTheme="minorHAnsi" w:cstheme="minorHAnsi"/>
                <w:b/>
                <w:bCs/>
                <w:sz w:val="24"/>
                <w:szCs w:val="24"/>
              </w:rPr>
            </w:pPr>
            <w:r w:rsidRPr="0026220F">
              <w:rPr>
                <w:rFonts w:asciiTheme="minorHAnsi" w:hAnsiTheme="minorHAnsi" w:cstheme="minorHAnsi"/>
                <w:b/>
                <w:bCs/>
                <w:sz w:val="24"/>
                <w:szCs w:val="24"/>
              </w:rPr>
              <w:t>Peso</w:t>
            </w:r>
          </w:p>
        </w:tc>
      </w:tr>
      <w:tr w:rsidR="000930E5" w:rsidRPr="0026220F" w:rsidTr="00550E4C">
        <w:tc>
          <w:tcPr>
            <w:tcW w:w="3306" w:type="dxa"/>
            <w:vAlign w:val="center"/>
          </w:tcPr>
          <w:p w:rsidR="000930E5" w:rsidRPr="0026220F" w:rsidRDefault="000930E5" w:rsidP="00550E4C">
            <w:pPr>
              <w:spacing w:after="0" w:line="240" w:lineRule="auto"/>
              <w:rPr>
                <w:rFonts w:asciiTheme="minorHAnsi" w:hAnsiTheme="minorHAnsi" w:cstheme="minorHAnsi"/>
                <w:sz w:val="24"/>
                <w:szCs w:val="24"/>
              </w:rPr>
            </w:pPr>
            <w:r w:rsidRPr="0026220F">
              <w:rPr>
                <w:rFonts w:asciiTheme="minorHAnsi" w:hAnsiTheme="minorHAnsi" w:cstheme="minorHAnsi"/>
                <w:sz w:val="24"/>
                <w:szCs w:val="24"/>
              </w:rPr>
              <w:t>Novedad científico-técnica</w:t>
            </w:r>
          </w:p>
        </w:tc>
        <w:tc>
          <w:tcPr>
            <w:tcW w:w="1084" w:type="dxa"/>
            <w:vAlign w:val="center"/>
          </w:tcPr>
          <w:p w:rsidR="000930E5" w:rsidRPr="0026220F" w:rsidRDefault="000930E5" w:rsidP="00550E4C">
            <w:pPr>
              <w:spacing w:after="0" w:line="240" w:lineRule="auto"/>
              <w:jc w:val="center"/>
              <w:rPr>
                <w:rFonts w:asciiTheme="minorHAnsi" w:hAnsiTheme="minorHAnsi" w:cstheme="minorHAnsi"/>
                <w:sz w:val="24"/>
                <w:szCs w:val="24"/>
              </w:rPr>
            </w:pPr>
            <w:r w:rsidRPr="0026220F">
              <w:rPr>
                <w:rFonts w:asciiTheme="minorHAnsi" w:hAnsiTheme="minorHAnsi" w:cstheme="minorHAnsi"/>
                <w:sz w:val="24"/>
                <w:szCs w:val="24"/>
              </w:rPr>
              <w:t>30%</w:t>
            </w:r>
          </w:p>
        </w:tc>
      </w:tr>
      <w:tr w:rsidR="000930E5" w:rsidRPr="0026220F" w:rsidTr="00550E4C">
        <w:tc>
          <w:tcPr>
            <w:tcW w:w="3306" w:type="dxa"/>
            <w:vAlign w:val="center"/>
          </w:tcPr>
          <w:p w:rsidR="000930E5" w:rsidRPr="0026220F" w:rsidRDefault="000930E5" w:rsidP="00550E4C">
            <w:pPr>
              <w:spacing w:after="0" w:line="240" w:lineRule="auto"/>
              <w:rPr>
                <w:rFonts w:asciiTheme="minorHAnsi" w:hAnsiTheme="minorHAnsi" w:cstheme="minorHAnsi"/>
                <w:sz w:val="24"/>
                <w:szCs w:val="24"/>
              </w:rPr>
            </w:pPr>
            <w:r w:rsidRPr="0026220F">
              <w:rPr>
                <w:rFonts w:asciiTheme="minorHAnsi" w:hAnsiTheme="minorHAnsi" w:cstheme="minorHAnsi"/>
                <w:sz w:val="24"/>
                <w:szCs w:val="24"/>
              </w:rPr>
              <w:t>Capacidad de vinculación</w:t>
            </w:r>
          </w:p>
        </w:tc>
        <w:tc>
          <w:tcPr>
            <w:tcW w:w="1084" w:type="dxa"/>
            <w:vAlign w:val="center"/>
          </w:tcPr>
          <w:p w:rsidR="000930E5" w:rsidRPr="0026220F" w:rsidRDefault="000930E5" w:rsidP="00550E4C">
            <w:pPr>
              <w:spacing w:after="0" w:line="240" w:lineRule="auto"/>
              <w:jc w:val="center"/>
              <w:rPr>
                <w:rFonts w:asciiTheme="minorHAnsi" w:hAnsiTheme="minorHAnsi" w:cstheme="minorHAnsi"/>
                <w:sz w:val="24"/>
                <w:szCs w:val="24"/>
              </w:rPr>
            </w:pPr>
            <w:r w:rsidRPr="0026220F">
              <w:rPr>
                <w:rFonts w:asciiTheme="minorHAnsi" w:hAnsiTheme="minorHAnsi" w:cstheme="minorHAnsi"/>
                <w:sz w:val="24"/>
                <w:szCs w:val="24"/>
              </w:rPr>
              <w:t>20%</w:t>
            </w:r>
          </w:p>
        </w:tc>
      </w:tr>
      <w:tr w:rsidR="000930E5" w:rsidRPr="0026220F" w:rsidTr="00550E4C">
        <w:tc>
          <w:tcPr>
            <w:tcW w:w="3306" w:type="dxa"/>
            <w:vAlign w:val="center"/>
          </w:tcPr>
          <w:p w:rsidR="000930E5" w:rsidRPr="0026220F" w:rsidRDefault="000930E5" w:rsidP="00550E4C">
            <w:pPr>
              <w:spacing w:after="0" w:line="240" w:lineRule="auto"/>
              <w:rPr>
                <w:rFonts w:asciiTheme="minorHAnsi" w:hAnsiTheme="minorHAnsi" w:cstheme="minorHAnsi"/>
                <w:sz w:val="24"/>
                <w:szCs w:val="24"/>
              </w:rPr>
            </w:pPr>
            <w:r w:rsidRPr="0026220F">
              <w:rPr>
                <w:rFonts w:asciiTheme="minorHAnsi" w:hAnsiTheme="minorHAnsi" w:cstheme="minorHAnsi"/>
                <w:sz w:val="24"/>
                <w:szCs w:val="24"/>
              </w:rPr>
              <w:t>Factibilidad técnica y metodológica</w:t>
            </w:r>
          </w:p>
        </w:tc>
        <w:tc>
          <w:tcPr>
            <w:tcW w:w="1084" w:type="dxa"/>
            <w:vAlign w:val="center"/>
          </w:tcPr>
          <w:p w:rsidR="000930E5" w:rsidRPr="0026220F" w:rsidRDefault="000930E5" w:rsidP="00550E4C">
            <w:pPr>
              <w:spacing w:after="0" w:line="240" w:lineRule="auto"/>
              <w:jc w:val="center"/>
              <w:rPr>
                <w:rFonts w:asciiTheme="minorHAnsi" w:hAnsiTheme="minorHAnsi" w:cstheme="minorHAnsi"/>
                <w:sz w:val="24"/>
                <w:szCs w:val="24"/>
              </w:rPr>
            </w:pPr>
            <w:r w:rsidRPr="0026220F">
              <w:rPr>
                <w:rFonts w:asciiTheme="minorHAnsi" w:hAnsiTheme="minorHAnsi" w:cstheme="minorHAnsi"/>
                <w:sz w:val="24"/>
                <w:szCs w:val="24"/>
              </w:rPr>
              <w:t>20%</w:t>
            </w:r>
          </w:p>
        </w:tc>
      </w:tr>
      <w:tr w:rsidR="000930E5" w:rsidRPr="0026220F" w:rsidTr="00550E4C">
        <w:tc>
          <w:tcPr>
            <w:tcW w:w="3306" w:type="dxa"/>
            <w:vAlign w:val="center"/>
          </w:tcPr>
          <w:p w:rsidR="000930E5" w:rsidRPr="0026220F" w:rsidRDefault="000930E5" w:rsidP="00550E4C">
            <w:pPr>
              <w:spacing w:after="0" w:line="240" w:lineRule="auto"/>
              <w:rPr>
                <w:rFonts w:asciiTheme="minorHAnsi" w:hAnsiTheme="minorHAnsi" w:cstheme="minorHAnsi"/>
                <w:sz w:val="24"/>
                <w:szCs w:val="24"/>
              </w:rPr>
            </w:pPr>
            <w:r w:rsidRPr="0026220F">
              <w:rPr>
                <w:rFonts w:asciiTheme="minorHAnsi" w:hAnsiTheme="minorHAnsi" w:cstheme="minorHAnsi"/>
                <w:sz w:val="24"/>
                <w:szCs w:val="24"/>
              </w:rPr>
              <w:t>Resultados esperados</w:t>
            </w:r>
          </w:p>
        </w:tc>
        <w:tc>
          <w:tcPr>
            <w:tcW w:w="1084" w:type="dxa"/>
            <w:vAlign w:val="center"/>
          </w:tcPr>
          <w:p w:rsidR="000930E5" w:rsidRPr="0026220F" w:rsidRDefault="000930E5" w:rsidP="00550E4C">
            <w:pPr>
              <w:spacing w:after="0" w:line="240" w:lineRule="auto"/>
              <w:jc w:val="center"/>
              <w:rPr>
                <w:rFonts w:asciiTheme="minorHAnsi" w:hAnsiTheme="minorHAnsi" w:cstheme="minorHAnsi"/>
                <w:sz w:val="24"/>
                <w:szCs w:val="24"/>
              </w:rPr>
            </w:pPr>
            <w:r w:rsidRPr="0026220F">
              <w:rPr>
                <w:rFonts w:asciiTheme="minorHAnsi" w:hAnsiTheme="minorHAnsi" w:cstheme="minorHAnsi"/>
                <w:sz w:val="24"/>
                <w:szCs w:val="24"/>
              </w:rPr>
              <w:t>20%</w:t>
            </w:r>
          </w:p>
        </w:tc>
      </w:tr>
      <w:tr w:rsidR="000930E5" w:rsidRPr="0026220F" w:rsidTr="00550E4C">
        <w:tc>
          <w:tcPr>
            <w:tcW w:w="3306" w:type="dxa"/>
            <w:vAlign w:val="center"/>
          </w:tcPr>
          <w:p w:rsidR="000930E5" w:rsidRPr="0026220F" w:rsidRDefault="000930E5" w:rsidP="00550E4C">
            <w:pPr>
              <w:spacing w:after="0" w:line="240" w:lineRule="auto"/>
              <w:rPr>
                <w:rFonts w:asciiTheme="minorHAnsi" w:hAnsiTheme="minorHAnsi" w:cstheme="minorHAnsi"/>
                <w:sz w:val="24"/>
                <w:szCs w:val="24"/>
              </w:rPr>
            </w:pPr>
            <w:r w:rsidRPr="0026220F">
              <w:rPr>
                <w:rFonts w:asciiTheme="minorHAnsi" w:hAnsiTheme="minorHAnsi" w:cstheme="minorHAnsi"/>
                <w:sz w:val="24"/>
                <w:szCs w:val="24"/>
              </w:rPr>
              <w:t>Modelo de negocios o transferencia</w:t>
            </w:r>
          </w:p>
        </w:tc>
        <w:tc>
          <w:tcPr>
            <w:tcW w:w="1084" w:type="dxa"/>
            <w:vAlign w:val="center"/>
          </w:tcPr>
          <w:p w:rsidR="000930E5" w:rsidRPr="0026220F" w:rsidRDefault="000930E5" w:rsidP="00550E4C">
            <w:pPr>
              <w:spacing w:after="0" w:line="240" w:lineRule="auto"/>
              <w:jc w:val="center"/>
              <w:rPr>
                <w:rFonts w:asciiTheme="minorHAnsi" w:hAnsiTheme="minorHAnsi" w:cstheme="minorHAnsi"/>
                <w:sz w:val="24"/>
                <w:szCs w:val="24"/>
              </w:rPr>
            </w:pPr>
            <w:r w:rsidRPr="0026220F">
              <w:rPr>
                <w:rFonts w:asciiTheme="minorHAnsi" w:hAnsiTheme="minorHAnsi" w:cstheme="minorHAnsi"/>
                <w:sz w:val="24"/>
                <w:szCs w:val="24"/>
              </w:rPr>
              <w:t>10%</w:t>
            </w:r>
          </w:p>
        </w:tc>
      </w:tr>
    </w:tbl>
    <w:p w:rsidR="000930E5" w:rsidRPr="0026220F" w:rsidRDefault="000930E5" w:rsidP="000930E5">
      <w:pPr>
        <w:spacing w:after="0" w:line="240" w:lineRule="auto"/>
        <w:rPr>
          <w:rFonts w:asciiTheme="minorHAnsi" w:hAnsiTheme="minorHAnsi" w:cstheme="minorHAnsi"/>
          <w:sz w:val="24"/>
          <w:szCs w:val="24"/>
        </w:rPr>
      </w:pPr>
      <w:r>
        <w:rPr>
          <w:rFonts w:asciiTheme="minorHAnsi" w:hAnsiTheme="minorHAnsi" w:cstheme="minorHAnsi"/>
          <w:noProof/>
          <w:sz w:val="24"/>
          <w:szCs w:val="24"/>
        </w:rPr>
        <w:pict>
          <v:rect id="_x0000_i1039" style="width:0;height:1.5pt" o:hralign="center" o:hrstd="t" o:hr="t" fillcolor="#a0a0a0" stroked="f"/>
        </w:pict>
      </w:r>
    </w:p>
    <w:p w:rsidR="000930E5" w:rsidRPr="0026220F" w:rsidRDefault="000930E5" w:rsidP="000930E5">
      <w:pPr>
        <w:spacing w:after="0" w:line="240" w:lineRule="auto"/>
        <w:rPr>
          <w:rFonts w:asciiTheme="minorHAnsi" w:hAnsiTheme="minorHAnsi" w:cstheme="minorHAnsi"/>
          <w:b/>
          <w:bCs/>
          <w:sz w:val="24"/>
          <w:szCs w:val="24"/>
        </w:rPr>
      </w:pPr>
    </w:p>
    <w:p w:rsidR="000930E5" w:rsidRPr="0026220F" w:rsidRDefault="000930E5" w:rsidP="000930E5">
      <w:pPr>
        <w:spacing w:after="0" w:line="240" w:lineRule="auto"/>
        <w:rPr>
          <w:rFonts w:asciiTheme="minorHAnsi" w:hAnsiTheme="minorHAnsi" w:cstheme="minorHAnsi"/>
          <w:b/>
          <w:bCs/>
          <w:sz w:val="24"/>
          <w:szCs w:val="24"/>
        </w:rPr>
      </w:pPr>
      <w:r w:rsidRPr="0026220F">
        <w:rPr>
          <w:rFonts w:asciiTheme="minorHAnsi" w:hAnsiTheme="minorHAnsi" w:cstheme="minorHAnsi"/>
          <w:b/>
          <w:bCs/>
          <w:sz w:val="24"/>
          <w:szCs w:val="24"/>
        </w:rPr>
        <w:t xml:space="preserve">CAPÍTULO XII - PRESENTACIÓN </w:t>
      </w:r>
    </w:p>
    <w:p w:rsidR="000930E5" w:rsidRPr="0026220F" w:rsidRDefault="000930E5" w:rsidP="000930E5">
      <w:pPr>
        <w:spacing w:after="0" w:line="240" w:lineRule="auto"/>
        <w:ind w:firstLine="567"/>
        <w:rPr>
          <w:rFonts w:asciiTheme="minorHAnsi" w:hAnsiTheme="minorHAnsi" w:cstheme="minorHAnsi"/>
          <w:sz w:val="24"/>
          <w:szCs w:val="24"/>
        </w:rPr>
      </w:pPr>
      <w:r w:rsidRPr="0026220F">
        <w:rPr>
          <w:rFonts w:asciiTheme="minorHAnsi" w:hAnsiTheme="minorHAnsi" w:cstheme="minorHAnsi"/>
          <w:sz w:val="24"/>
          <w:szCs w:val="24"/>
        </w:rPr>
        <w:t xml:space="preserve">Para poder crear un nuevo proyecto, se requiere estar registrado/a como usuario en las siguientes 2 bases de datos:  </w:t>
      </w:r>
    </w:p>
    <w:p w:rsidR="000930E5" w:rsidRPr="0026220F" w:rsidRDefault="000930E5" w:rsidP="000930E5">
      <w:pPr>
        <w:tabs>
          <w:tab w:val="left" w:pos="567"/>
        </w:tabs>
        <w:spacing w:after="0" w:line="240" w:lineRule="auto"/>
        <w:ind w:left="284"/>
        <w:rPr>
          <w:rFonts w:asciiTheme="minorHAnsi" w:hAnsiTheme="minorHAnsi" w:cstheme="minorHAnsi"/>
          <w:sz w:val="24"/>
          <w:szCs w:val="24"/>
        </w:rPr>
      </w:pPr>
      <w:r w:rsidRPr="0026220F">
        <w:rPr>
          <w:rFonts w:asciiTheme="minorHAnsi" w:hAnsiTheme="minorHAnsi" w:cstheme="minorHAnsi"/>
          <w:sz w:val="24"/>
          <w:szCs w:val="24"/>
        </w:rPr>
        <w:t>●</w:t>
      </w:r>
      <w:r w:rsidRPr="0026220F">
        <w:rPr>
          <w:rFonts w:asciiTheme="minorHAnsi" w:hAnsiTheme="minorHAnsi" w:cstheme="minorHAnsi"/>
          <w:sz w:val="24"/>
          <w:szCs w:val="24"/>
        </w:rPr>
        <w:tab/>
      </w:r>
      <w:r w:rsidRPr="0026220F">
        <w:rPr>
          <w:rFonts w:asciiTheme="minorHAnsi" w:hAnsiTheme="minorHAnsi" w:cstheme="minorHAnsi"/>
          <w:b/>
          <w:bCs/>
          <w:sz w:val="24"/>
          <w:szCs w:val="24"/>
        </w:rPr>
        <w:t>SIGEVA UM</w:t>
      </w:r>
      <w:r w:rsidRPr="0026220F">
        <w:rPr>
          <w:rFonts w:asciiTheme="minorHAnsi" w:hAnsiTheme="minorHAnsi" w:cstheme="minorHAnsi"/>
          <w:sz w:val="24"/>
          <w:szCs w:val="24"/>
        </w:rPr>
        <w:t xml:space="preserve"> (Sistema de Presentación y gestión de proyectos de la Universidad de Morón)  </w:t>
      </w:r>
    </w:p>
    <w:p w:rsidR="000930E5" w:rsidRPr="0026220F" w:rsidRDefault="000930E5" w:rsidP="000930E5">
      <w:pPr>
        <w:tabs>
          <w:tab w:val="left" w:pos="567"/>
        </w:tabs>
        <w:spacing w:after="0" w:line="240" w:lineRule="auto"/>
        <w:ind w:left="284"/>
        <w:rPr>
          <w:rFonts w:asciiTheme="minorHAnsi" w:hAnsiTheme="minorHAnsi" w:cstheme="minorHAnsi"/>
          <w:sz w:val="24"/>
          <w:szCs w:val="24"/>
        </w:rPr>
      </w:pPr>
      <w:r w:rsidRPr="0026220F">
        <w:rPr>
          <w:rFonts w:asciiTheme="minorHAnsi" w:hAnsiTheme="minorHAnsi" w:cstheme="minorHAnsi"/>
          <w:sz w:val="24"/>
          <w:szCs w:val="24"/>
        </w:rPr>
        <w:t>●</w:t>
      </w:r>
      <w:r w:rsidRPr="0026220F">
        <w:rPr>
          <w:rFonts w:asciiTheme="minorHAnsi" w:hAnsiTheme="minorHAnsi" w:cstheme="minorHAnsi"/>
          <w:sz w:val="24"/>
          <w:szCs w:val="24"/>
        </w:rPr>
        <w:tab/>
      </w:r>
      <w:r w:rsidRPr="0026220F">
        <w:rPr>
          <w:rFonts w:asciiTheme="minorHAnsi" w:hAnsiTheme="minorHAnsi" w:cstheme="minorHAnsi"/>
          <w:b/>
          <w:bCs/>
          <w:sz w:val="24"/>
          <w:szCs w:val="24"/>
        </w:rPr>
        <w:t>CVar</w:t>
      </w:r>
      <w:r w:rsidRPr="0026220F">
        <w:rPr>
          <w:rFonts w:asciiTheme="minorHAnsi" w:hAnsiTheme="minorHAnsi" w:cstheme="minorHAnsi"/>
          <w:sz w:val="24"/>
          <w:szCs w:val="24"/>
        </w:rPr>
        <w:t xml:space="preserve"> (Registro Unificado y Normalizado a nivel nacional de los Datos Curriculares del personal científico y tecnológico)  </w:t>
      </w:r>
      <w:hyperlink r:id="rId5">
        <w:r w:rsidRPr="0026220F">
          <w:rPr>
            <w:rFonts w:asciiTheme="minorHAnsi" w:hAnsiTheme="minorHAnsi" w:cstheme="minorHAnsi"/>
            <w:color w:val="0563C1"/>
            <w:sz w:val="24"/>
            <w:szCs w:val="24"/>
            <w:u w:val="single"/>
          </w:rPr>
          <w:t>http://cvar.sicytar.mincyt.gob.ar/auth/index.jsp</w:t>
        </w:r>
      </w:hyperlink>
      <w:r w:rsidRPr="0026220F">
        <w:rPr>
          <w:rFonts w:asciiTheme="minorHAnsi" w:hAnsiTheme="minorHAnsi" w:cstheme="minorHAnsi"/>
          <w:sz w:val="24"/>
          <w:szCs w:val="24"/>
        </w:rPr>
        <w:t xml:space="preserve">   </w:t>
      </w:r>
    </w:p>
    <w:p w:rsidR="000930E5" w:rsidRPr="0026220F" w:rsidRDefault="000930E5" w:rsidP="000930E5">
      <w:pPr>
        <w:tabs>
          <w:tab w:val="left" w:pos="567"/>
        </w:tabs>
        <w:spacing w:after="0" w:line="240" w:lineRule="auto"/>
        <w:ind w:firstLine="567"/>
        <w:rPr>
          <w:rFonts w:asciiTheme="minorHAnsi" w:hAnsiTheme="minorHAnsi" w:cstheme="minorHAnsi"/>
          <w:sz w:val="24"/>
          <w:szCs w:val="24"/>
        </w:rPr>
      </w:pPr>
      <w:r w:rsidRPr="0026220F">
        <w:rPr>
          <w:rFonts w:asciiTheme="minorHAnsi" w:hAnsiTheme="minorHAnsi" w:cstheme="minorHAnsi"/>
          <w:b/>
          <w:bCs/>
          <w:sz w:val="24"/>
          <w:szCs w:val="24"/>
        </w:rPr>
        <w:t>NOTA:</w:t>
      </w:r>
      <w:r w:rsidRPr="0026220F">
        <w:rPr>
          <w:rFonts w:asciiTheme="minorHAnsi" w:hAnsiTheme="minorHAnsi" w:cstheme="minorHAnsi"/>
          <w:sz w:val="24"/>
          <w:szCs w:val="24"/>
        </w:rPr>
        <w:t xml:space="preserve"> Solamente los/las Investigadores/as Responsables (IR) pueden completar la edición y envío de los proyectos.  </w:t>
      </w:r>
    </w:p>
    <w:p w:rsidR="000930E5" w:rsidRPr="0026220F" w:rsidRDefault="000930E5" w:rsidP="000930E5">
      <w:pPr>
        <w:spacing w:after="0" w:line="240" w:lineRule="auto"/>
        <w:ind w:firstLine="567"/>
        <w:rPr>
          <w:rFonts w:asciiTheme="minorHAnsi" w:hAnsiTheme="minorHAnsi" w:cstheme="minorHAnsi"/>
          <w:sz w:val="24"/>
          <w:szCs w:val="24"/>
        </w:rPr>
      </w:pPr>
      <w:r w:rsidRPr="0026220F">
        <w:rPr>
          <w:rFonts w:asciiTheme="minorHAnsi" w:hAnsiTheme="minorHAnsi" w:cstheme="minorHAnsi"/>
          <w:sz w:val="24"/>
          <w:szCs w:val="24"/>
        </w:rPr>
        <w:t xml:space="preserve">Para ser incorporado/a como participante, tanto como IR, integrante del Grupo Responsable (GR) o como del Grupo Colaborador (GC), las personas deben estar registradas en:  </w:t>
      </w:r>
    </w:p>
    <w:p w:rsidR="000930E5" w:rsidRPr="0026220F" w:rsidRDefault="000930E5" w:rsidP="000930E5">
      <w:pPr>
        <w:tabs>
          <w:tab w:val="left" w:pos="567"/>
        </w:tabs>
        <w:spacing w:after="0" w:line="240" w:lineRule="auto"/>
        <w:ind w:left="284"/>
        <w:rPr>
          <w:rFonts w:asciiTheme="minorHAnsi" w:hAnsiTheme="minorHAnsi" w:cstheme="minorHAnsi"/>
          <w:sz w:val="24"/>
          <w:szCs w:val="24"/>
        </w:rPr>
      </w:pPr>
      <w:r w:rsidRPr="0026220F">
        <w:rPr>
          <w:rFonts w:asciiTheme="minorHAnsi" w:hAnsiTheme="minorHAnsi" w:cstheme="minorHAnsi"/>
          <w:sz w:val="24"/>
          <w:szCs w:val="24"/>
        </w:rPr>
        <w:lastRenderedPageBreak/>
        <w:t>●</w:t>
      </w:r>
      <w:r w:rsidRPr="0026220F">
        <w:rPr>
          <w:rFonts w:asciiTheme="minorHAnsi" w:hAnsiTheme="minorHAnsi" w:cstheme="minorHAnsi"/>
          <w:sz w:val="24"/>
          <w:szCs w:val="24"/>
        </w:rPr>
        <w:tab/>
      </w:r>
      <w:r w:rsidRPr="0026220F">
        <w:rPr>
          <w:rFonts w:asciiTheme="minorHAnsi" w:hAnsiTheme="minorHAnsi" w:cstheme="minorHAnsi"/>
          <w:b/>
          <w:bCs/>
          <w:sz w:val="24"/>
          <w:szCs w:val="24"/>
        </w:rPr>
        <w:t>SIGEVA UM</w:t>
      </w:r>
      <w:r w:rsidRPr="0026220F">
        <w:rPr>
          <w:rFonts w:asciiTheme="minorHAnsi" w:hAnsiTheme="minorHAnsi" w:cstheme="minorHAnsi"/>
          <w:sz w:val="24"/>
          <w:szCs w:val="24"/>
        </w:rPr>
        <w:t xml:space="preserve"> (Sistema de Presentación y gestión de proyectos de la Universidad de Morón)  </w:t>
      </w:r>
    </w:p>
    <w:p w:rsidR="000930E5" w:rsidRPr="0026220F" w:rsidRDefault="000930E5" w:rsidP="000930E5">
      <w:pPr>
        <w:tabs>
          <w:tab w:val="left" w:pos="567"/>
        </w:tabs>
        <w:spacing w:after="0" w:line="240" w:lineRule="auto"/>
        <w:ind w:left="284"/>
        <w:rPr>
          <w:rFonts w:asciiTheme="minorHAnsi" w:hAnsiTheme="minorHAnsi" w:cstheme="minorHAnsi"/>
          <w:sz w:val="24"/>
          <w:szCs w:val="24"/>
        </w:rPr>
      </w:pPr>
      <w:r w:rsidRPr="0026220F">
        <w:rPr>
          <w:rFonts w:asciiTheme="minorHAnsi" w:hAnsiTheme="minorHAnsi" w:cstheme="minorHAnsi"/>
          <w:sz w:val="24"/>
          <w:szCs w:val="24"/>
        </w:rPr>
        <w:t>●</w:t>
      </w:r>
      <w:r w:rsidRPr="0026220F">
        <w:rPr>
          <w:rFonts w:asciiTheme="minorHAnsi" w:hAnsiTheme="minorHAnsi" w:cstheme="minorHAnsi"/>
          <w:sz w:val="24"/>
          <w:szCs w:val="24"/>
        </w:rPr>
        <w:tab/>
      </w:r>
      <w:r w:rsidRPr="0026220F">
        <w:rPr>
          <w:rFonts w:asciiTheme="minorHAnsi" w:hAnsiTheme="minorHAnsi" w:cstheme="minorHAnsi"/>
          <w:b/>
          <w:bCs/>
          <w:sz w:val="24"/>
          <w:szCs w:val="24"/>
        </w:rPr>
        <w:t>CVar</w:t>
      </w:r>
      <w:r w:rsidRPr="0026220F">
        <w:rPr>
          <w:rFonts w:asciiTheme="minorHAnsi" w:hAnsiTheme="minorHAnsi" w:cstheme="minorHAnsi"/>
          <w:sz w:val="24"/>
          <w:szCs w:val="24"/>
        </w:rPr>
        <w:t xml:space="preserve"> (Registro Unificado y Normalizado a nivel nacional de los Datos Curriculares del personal científico y tecnológico).  </w:t>
      </w:r>
    </w:p>
    <w:p w:rsidR="000930E5" w:rsidRPr="0026220F" w:rsidRDefault="000930E5" w:rsidP="000930E5">
      <w:pPr>
        <w:tabs>
          <w:tab w:val="left" w:pos="1134"/>
        </w:tabs>
        <w:spacing w:after="0" w:line="240" w:lineRule="auto"/>
        <w:ind w:firstLine="567"/>
        <w:rPr>
          <w:rFonts w:asciiTheme="minorHAnsi" w:hAnsiTheme="minorHAnsi" w:cstheme="minorHAnsi"/>
          <w:sz w:val="24"/>
          <w:szCs w:val="24"/>
        </w:rPr>
      </w:pPr>
      <w:r w:rsidRPr="0026220F">
        <w:rPr>
          <w:rFonts w:asciiTheme="minorHAnsi" w:hAnsiTheme="minorHAnsi" w:cstheme="minorHAnsi"/>
          <w:sz w:val="24"/>
          <w:szCs w:val="24"/>
        </w:rPr>
        <w:t xml:space="preserve">El/la IR y los/las integrantes del GR deben cargar y actualizar sus antecedentes curriculares en ambas bases. De esta manera sus antecedentes curriculares quedarán vinculados al proyecto y no será necesario realizar posteriores migraciones de los mismos.  </w:t>
      </w:r>
    </w:p>
    <w:p w:rsidR="000930E5" w:rsidRPr="0026220F" w:rsidRDefault="000930E5" w:rsidP="000930E5">
      <w:pPr>
        <w:spacing w:after="0" w:line="240" w:lineRule="auto"/>
        <w:ind w:firstLine="567"/>
        <w:rPr>
          <w:rFonts w:asciiTheme="minorHAnsi" w:hAnsiTheme="minorHAnsi" w:cstheme="minorHAnsi"/>
          <w:sz w:val="24"/>
          <w:szCs w:val="24"/>
        </w:rPr>
      </w:pPr>
      <w:r w:rsidRPr="0026220F">
        <w:rPr>
          <w:rFonts w:asciiTheme="minorHAnsi" w:hAnsiTheme="minorHAnsi" w:cstheme="minorHAnsi"/>
          <w:sz w:val="24"/>
          <w:szCs w:val="24"/>
        </w:rPr>
        <w:t xml:space="preserve">Toda la documentación relativa a la presentación de un proyecto tendrá carácter de confidencial. La SeCyT permitirá el acceso a ella a el/la IR, al personal autorizado, y a los/las evaluadores/as.  </w:t>
      </w:r>
    </w:p>
    <w:p w:rsidR="000930E5" w:rsidRPr="0026220F" w:rsidRDefault="000930E5" w:rsidP="000930E5">
      <w:pPr>
        <w:spacing w:after="0" w:line="240" w:lineRule="auto"/>
        <w:ind w:firstLine="567"/>
        <w:rPr>
          <w:rFonts w:asciiTheme="minorHAnsi" w:hAnsiTheme="minorHAnsi" w:cstheme="minorHAnsi"/>
          <w:sz w:val="24"/>
          <w:szCs w:val="24"/>
        </w:rPr>
      </w:pPr>
      <w:r w:rsidRPr="0026220F">
        <w:rPr>
          <w:rFonts w:asciiTheme="minorHAnsi" w:hAnsiTheme="minorHAnsi" w:cstheme="minorHAnsi"/>
          <w:sz w:val="24"/>
          <w:szCs w:val="24"/>
        </w:rPr>
        <w:t xml:space="preserve">Todas las comunicaciones de la SeCyT serán enviadas a la dirección de correo electrónico que cada investigador/a haya registrado en SIGEVA UM. Por lo cual se solicita verificar que dicho correo esté actualizado.  </w:t>
      </w:r>
    </w:p>
    <w:p w:rsidR="000930E5" w:rsidRPr="0026220F" w:rsidRDefault="000930E5" w:rsidP="000930E5">
      <w:pPr>
        <w:spacing w:after="0" w:line="240" w:lineRule="auto"/>
        <w:rPr>
          <w:rFonts w:asciiTheme="minorHAnsi" w:hAnsiTheme="minorHAnsi" w:cstheme="minorHAnsi"/>
          <w:sz w:val="24"/>
          <w:szCs w:val="24"/>
        </w:rPr>
      </w:pPr>
      <w:r>
        <w:rPr>
          <w:rFonts w:asciiTheme="minorHAnsi" w:hAnsiTheme="minorHAnsi" w:cstheme="minorHAnsi"/>
          <w:noProof/>
          <w:sz w:val="24"/>
          <w:szCs w:val="24"/>
        </w:rPr>
        <w:pict>
          <v:rect id="_x0000_i1040" style="width:0;height:1.5pt" o:hralign="center" o:hrstd="t" o:hr="t" fillcolor="#a0a0a0" stroked="f"/>
        </w:pict>
      </w:r>
    </w:p>
    <w:p w:rsidR="000930E5" w:rsidRPr="0026220F" w:rsidRDefault="000930E5" w:rsidP="000930E5">
      <w:pPr>
        <w:spacing w:after="0" w:line="240" w:lineRule="auto"/>
        <w:rPr>
          <w:rFonts w:asciiTheme="minorHAnsi" w:hAnsiTheme="minorHAnsi" w:cstheme="minorHAnsi"/>
          <w:sz w:val="24"/>
          <w:szCs w:val="24"/>
        </w:rPr>
      </w:pPr>
    </w:p>
    <w:p w:rsidR="000930E5" w:rsidRPr="0026220F" w:rsidRDefault="000930E5" w:rsidP="000930E5">
      <w:pPr>
        <w:spacing w:after="0" w:line="240" w:lineRule="auto"/>
        <w:rPr>
          <w:rFonts w:asciiTheme="minorHAnsi" w:hAnsiTheme="minorHAnsi" w:cstheme="minorHAnsi"/>
          <w:b/>
          <w:bCs/>
          <w:sz w:val="24"/>
          <w:szCs w:val="24"/>
        </w:rPr>
      </w:pPr>
      <w:r w:rsidRPr="0026220F">
        <w:rPr>
          <w:rFonts w:asciiTheme="minorHAnsi" w:hAnsiTheme="minorHAnsi" w:cstheme="minorHAnsi"/>
          <w:b/>
          <w:bCs/>
          <w:sz w:val="24"/>
          <w:szCs w:val="24"/>
        </w:rPr>
        <w:t>CAPÍTULO XIII – CRONOGRAMA DE LA CONVOCATORIA</w:t>
      </w:r>
    </w:p>
    <w:p w:rsidR="000930E5" w:rsidRPr="0026220F" w:rsidRDefault="000930E5" w:rsidP="000930E5">
      <w:pPr>
        <w:spacing w:after="0" w:line="240" w:lineRule="auto"/>
        <w:rPr>
          <w:rFonts w:asciiTheme="minorHAnsi" w:hAnsiTheme="minorHAnsi" w:cstheme="minorHAnsi"/>
          <w:b/>
          <w:bCs/>
          <w:sz w:val="24"/>
          <w:szCs w:val="24"/>
        </w:rPr>
      </w:pPr>
      <w:r w:rsidRPr="0026220F">
        <w:rPr>
          <w:rFonts w:asciiTheme="minorHAnsi" w:hAnsiTheme="minorHAnsi" w:cstheme="minorHAnsi"/>
          <w:b/>
          <w:bCs/>
          <w:sz w:val="24"/>
          <w:szCs w:val="24"/>
        </w:rPr>
        <w:t>Etapa</w:t>
      </w:r>
      <w:r w:rsidRPr="0026220F">
        <w:rPr>
          <w:rFonts w:asciiTheme="minorHAnsi" w:hAnsiTheme="minorHAnsi" w:cstheme="minorHAnsi"/>
          <w:b/>
          <w:bCs/>
          <w:sz w:val="24"/>
          <w:szCs w:val="24"/>
        </w:rPr>
        <w:tab/>
      </w:r>
      <w:r w:rsidRPr="0026220F">
        <w:rPr>
          <w:rFonts w:asciiTheme="minorHAnsi" w:hAnsiTheme="minorHAnsi" w:cstheme="minorHAnsi"/>
          <w:b/>
          <w:bCs/>
          <w:sz w:val="24"/>
          <w:szCs w:val="24"/>
        </w:rPr>
        <w:tab/>
      </w:r>
      <w:r w:rsidRPr="0026220F">
        <w:rPr>
          <w:rFonts w:asciiTheme="minorHAnsi" w:hAnsiTheme="minorHAnsi" w:cstheme="minorHAnsi"/>
          <w:b/>
          <w:bCs/>
          <w:sz w:val="24"/>
          <w:szCs w:val="24"/>
        </w:rPr>
        <w:tab/>
      </w:r>
      <w:r w:rsidRPr="0026220F">
        <w:rPr>
          <w:rFonts w:asciiTheme="minorHAnsi" w:hAnsiTheme="minorHAnsi" w:cstheme="minorHAnsi"/>
          <w:b/>
          <w:bCs/>
          <w:sz w:val="24"/>
          <w:szCs w:val="24"/>
        </w:rPr>
        <w:tab/>
      </w:r>
      <w:r w:rsidRPr="0026220F">
        <w:rPr>
          <w:rFonts w:asciiTheme="minorHAnsi" w:hAnsiTheme="minorHAnsi" w:cstheme="minorHAnsi"/>
          <w:b/>
          <w:bCs/>
          <w:sz w:val="24"/>
          <w:szCs w:val="24"/>
        </w:rPr>
        <w:tab/>
      </w:r>
      <w:r w:rsidRPr="0026220F">
        <w:rPr>
          <w:rFonts w:asciiTheme="minorHAnsi" w:hAnsiTheme="minorHAnsi" w:cstheme="minorHAnsi"/>
          <w:b/>
          <w:bCs/>
          <w:sz w:val="24"/>
          <w:szCs w:val="24"/>
        </w:rPr>
        <w:tab/>
        <w:t>Período</w:t>
      </w:r>
    </w:p>
    <w:p w:rsidR="000930E5" w:rsidRPr="0026220F" w:rsidRDefault="000930E5" w:rsidP="000930E5">
      <w:pPr>
        <w:spacing w:after="0" w:line="240" w:lineRule="auto"/>
        <w:ind w:left="708"/>
        <w:rPr>
          <w:rFonts w:asciiTheme="minorHAnsi" w:hAnsiTheme="minorHAnsi" w:cstheme="minorHAnsi"/>
          <w:sz w:val="24"/>
          <w:szCs w:val="24"/>
        </w:rPr>
      </w:pPr>
      <w:r w:rsidRPr="0026220F">
        <w:rPr>
          <w:rFonts w:asciiTheme="minorHAnsi" w:hAnsiTheme="minorHAnsi" w:cstheme="minorHAnsi"/>
          <w:sz w:val="24"/>
          <w:szCs w:val="24"/>
        </w:rPr>
        <w:t>Apertura de la convocatoria</w:t>
      </w:r>
      <w:r w:rsidRPr="0026220F">
        <w:rPr>
          <w:rFonts w:asciiTheme="minorHAnsi" w:hAnsiTheme="minorHAnsi" w:cstheme="minorHAnsi"/>
          <w:sz w:val="24"/>
          <w:szCs w:val="24"/>
        </w:rPr>
        <w:tab/>
      </w:r>
      <w:r w:rsidRPr="0026220F">
        <w:rPr>
          <w:rFonts w:asciiTheme="minorHAnsi" w:hAnsiTheme="minorHAnsi" w:cstheme="minorHAnsi"/>
          <w:sz w:val="24"/>
          <w:szCs w:val="24"/>
        </w:rPr>
        <w:tab/>
        <w:t>1 de agosto 2026</w:t>
      </w:r>
    </w:p>
    <w:p w:rsidR="000930E5" w:rsidRPr="0026220F" w:rsidRDefault="000930E5" w:rsidP="000930E5">
      <w:pPr>
        <w:spacing w:after="0" w:line="240" w:lineRule="auto"/>
        <w:ind w:left="708"/>
        <w:rPr>
          <w:rFonts w:asciiTheme="minorHAnsi" w:hAnsiTheme="minorHAnsi" w:cstheme="minorHAnsi"/>
          <w:sz w:val="24"/>
          <w:szCs w:val="24"/>
        </w:rPr>
      </w:pPr>
      <w:r w:rsidRPr="0026220F">
        <w:rPr>
          <w:rFonts w:asciiTheme="minorHAnsi" w:hAnsiTheme="minorHAnsi" w:cstheme="minorHAnsi"/>
          <w:sz w:val="24"/>
          <w:szCs w:val="24"/>
        </w:rPr>
        <w:t>Cierre de presentación de proyectos</w:t>
      </w:r>
      <w:r w:rsidRPr="0026220F">
        <w:rPr>
          <w:rFonts w:asciiTheme="minorHAnsi" w:hAnsiTheme="minorHAnsi" w:cstheme="minorHAnsi"/>
          <w:sz w:val="24"/>
          <w:szCs w:val="24"/>
        </w:rPr>
        <w:tab/>
        <w:t>30 de agosto 2026</w:t>
      </w:r>
    </w:p>
    <w:p w:rsidR="000930E5" w:rsidRPr="0026220F" w:rsidRDefault="000930E5" w:rsidP="000930E5">
      <w:pPr>
        <w:spacing w:after="0" w:line="240" w:lineRule="auto"/>
        <w:ind w:left="708"/>
        <w:rPr>
          <w:rFonts w:asciiTheme="minorHAnsi" w:hAnsiTheme="minorHAnsi" w:cstheme="minorHAnsi"/>
          <w:sz w:val="24"/>
          <w:szCs w:val="24"/>
        </w:rPr>
      </w:pPr>
      <w:sdt>
        <w:sdtPr>
          <w:rPr>
            <w:rFonts w:asciiTheme="minorHAnsi" w:hAnsiTheme="minorHAnsi" w:cstheme="minorHAnsi"/>
            <w:sz w:val="24"/>
            <w:szCs w:val="24"/>
          </w:rPr>
          <w:tag w:val="goog_rdk_11"/>
          <w:id w:val="1686767094"/>
        </w:sdtPr>
        <w:sdtContent>
          <w:r w:rsidRPr="0026220F">
            <w:rPr>
              <w:rFonts w:asciiTheme="minorHAnsi" w:hAnsiTheme="minorHAnsi" w:cstheme="minorHAnsi"/>
              <w:sz w:val="24"/>
              <w:szCs w:val="24"/>
            </w:rPr>
            <w:t>Proceso de admisión</w:t>
          </w:r>
        </w:sdtContent>
      </w:sdt>
      <w:r w:rsidRPr="0026220F">
        <w:rPr>
          <w:rFonts w:asciiTheme="minorHAnsi" w:hAnsiTheme="minorHAnsi" w:cstheme="minorHAnsi"/>
          <w:sz w:val="24"/>
          <w:szCs w:val="24"/>
        </w:rPr>
        <w:tab/>
      </w:r>
      <w:r w:rsidRPr="0026220F">
        <w:rPr>
          <w:rFonts w:asciiTheme="minorHAnsi" w:hAnsiTheme="minorHAnsi" w:cstheme="minorHAnsi"/>
          <w:sz w:val="24"/>
          <w:szCs w:val="24"/>
        </w:rPr>
        <w:tab/>
        <w:t xml:space="preserve">              septiembre 2026</w:t>
      </w:r>
    </w:p>
    <w:p w:rsidR="000930E5" w:rsidRPr="0026220F" w:rsidRDefault="000930E5" w:rsidP="000930E5">
      <w:pPr>
        <w:spacing w:after="0" w:line="240" w:lineRule="auto"/>
        <w:ind w:left="708"/>
        <w:rPr>
          <w:rFonts w:asciiTheme="minorHAnsi" w:hAnsiTheme="minorHAnsi" w:cstheme="minorHAnsi"/>
          <w:sz w:val="24"/>
          <w:szCs w:val="24"/>
        </w:rPr>
      </w:pPr>
      <w:r w:rsidRPr="0026220F">
        <w:rPr>
          <w:rFonts w:asciiTheme="minorHAnsi" w:hAnsiTheme="minorHAnsi" w:cstheme="minorHAnsi"/>
          <w:sz w:val="24"/>
          <w:szCs w:val="24"/>
        </w:rPr>
        <w:t>Evaluación por pares externos</w:t>
      </w:r>
      <w:r w:rsidRPr="0026220F">
        <w:rPr>
          <w:rFonts w:asciiTheme="minorHAnsi" w:hAnsiTheme="minorHAnsi" w:cstheme="minorHAnsi"/>
          <w:sz w:val="24"/>
          <w:szCs w:val="24"/>
        </w:rPr>
        <w:tab/>
      </w:r>
      <w:r w:rsidRPr="0026220F">
        <w:rPr>
          <w:rFonts w:asciiTheme="minorHAnsi" w:hAnsiTheme="minorHAnsi" w:cstheme="minorHAnsi"/>
          <w:sz w:val="24"/>
          <w:szCs w:val="24"/>
        </w:rPr>
        <w:tab/>
        <w:t>hasta febrero 2027</w:t>
      </w:r>
    </w:p>
    <w:p w:rsidR="000930E5" w:rsidRPr="0026220F" w:rsidRDefault="000930E5" w:rsidP="000930E5">
      <w:pPr>
        <w:spacing w:after="0" w:line="240" w:lineRule="auto"/>
        <w:ind w:left="708"/>
        <w:rPr>
          <w:rFonts w:asciiTheme="minorHAnsi" w:hAnsiTheme="minorHAnsi" w:cstheme="minorHAnsi"/>
          <w:sz w:val="24"/>
          <w:szCs w:val="24"/>
        </w:rPr>
      </w:pPr>
      <w:r w:rsidRPr="0026220F">
        <w:rPr>
          <w:rFonts w:asciiTheme="minorHAnsi" w:hAnsiTheme="minorHAnsi" w:cstheme="minorHAnsi"/>
          <w:sz w:val="24"/>
          <w:szCs w:val="24"/>
        </w:rPr>
        <w:t>Orden de mérito</w:t>
      </w:r>
      <w:r w:rsidRPr="0026220F">
        <w:rPr>
          <w:rFonts w:asciiTheme="minorHAnsi" w:hAnsiTheme="minorHAnsi" w:cstheme="minorHAnsi"/>
          <w:sz w:val="24"/>
          <w:szCs w:val="24"/>
        </w:rPr>
        <w:tab/>
      </w:r>
      <w:r w:rsidRPr="0026220F">
        <w:rPr>
          <w:rFonts w:asciiTheme="minorHAnsi" w:hAnsiTheme="minorHAnsi" w:cstheme="minorHAnsi"/>
          <w:sz w:val="24"/>
          <w:szCs w:val="24"/>
        </w:rPr>
        <w:tab/>
      </w:r>
      <w:r w:rsidRPr="0026220F">
        <w:rPr>
          <w:rFonts w:asciiTheme="minorHAnsi" w:hAnsiTheme="minorHAnsi" w:cstheme="minorHAnsi"/>
          <w:sz w:val="24"/>
          <w:szCs w:val="24"/>
        </w:rPr>
        <w:tab/>
        <w:t>marzo 2027</w:t>
      </w:r>
    </w:p>
    <w:p w:rsidR="000930E5" w:rsidRPr="0026220F" w:rsidRDefault="000930E5" w:rsidP="000930E5">
      <w:pPr>
        <w:spacing w:after="0" w:line="240" w:lineRule="auto"/>
        <w:ind w:left="708"/>
        <w:rPr>
          <w:rFonts w:asciiTheme="minorHAnsi" w:hAnsiTheme="minorHAnsi" w:cstheme="minorHAnsi"/>
          <w:sz w:val="24"/>
          <w:szCs w:val="24"/>
        </w:rPr>
      </w:pPr>
      <w:r w:rsidRPr="0026220F">
        <w:rPr>
          <w:rFonts w:asciiTheme="minorHAnsi" w:hAnsiTheme="minorHAnsi" w:cstheme="minorHAnsi"/>
          <w:sz w:val="24"/>
          <w:szCs w:val="24"/>
        </w:rPr>
        <w:t>Adjudicación</w:t>
      </w:r>
      <w:r w:rsidRPr="0026220F">
        <w:rPr>
          <w:rFonts w:asciiTheme="minorHAnsi" w:hAnsiTheme="minorHAnsi" w:cstheme="minorHAnsi"/>
          <w:sz w:val="24"/>
          <w:szCs w:val="24"/>
        </w:rPr>
        <w:tab/>
      </w:r>
      <w:r w:rsidRPr="0026220F">
        <w:rPr>
          <w:rFonts w:asciiTheme="minorHAnsi" w:hAnsiTheme="minorHAnsi" w:cstheme="minorHAnsi"/>
          <w:sz w:val="24"/>
          <w:szCs w:val="24"/>
        </w:rPr>
        <w:tab/>
      </w:r>
      <w:r w:rsidRPr="0026220F">
        <w:rPr>
          <w:rFonts w:asciiTheme="minorHAnsi" w:hAnsiTheme="minorHAnsi" w:cstheme="minorHAnsi"/>
          <w:sz w:val="24"/>
          <w:szCs w:val="24"/>
        </w:rPr>
        <w:tab/>
      </w:r>
      <w:r w:rsidRPr="0026220F">
        <w:rPr>
          <w:rFonts w:asciiTheme="minorHAnsi" w:hAnsiTheme="minorHAnsi" w:cstheme="minorHAnsi"/>
          <w:sz w:val="24"/>
          <w:szCs w:val="24"/>
        </w:rPr>
        <w:tab/>
        <w:t>marzo 2027</w:t>
      </w:r>
    </w:p>
    <w:p w:rsidR="000930E5" w:rsidRPr="0026220F" w:rsidRDefault="000930E5" w:rsidP="000930E5">
      <w:pPr>
        <w:spacing w:after="0" w:line="240" w:lineRule="auto"/>
        <w:ind w:left="708"/>
        <w:rPr>
          <w:rFonts w:asciiTheme="minorHAnsi" w:hAnsiTheme="minorHAnsi" w:cstheme="minorHAnsi"/>
          <w:sz w:val="24"/>
          <w:szCs w:val="24"/>
        </w:rPr>
      </w:pPr>
      <w:r w:rsidRPr="0026220F">
        <w:rPr>
          <w:rFonts w:asciiTheme="minorHAnsi" w:hAnsiTheme="minorHAnsi" w:cstheme="minorHAnsi"/>
          <w:sz w:val="24"/>
          <w:szCs w:val="24"/>
        </w:rPr>
        <w:t>Inicio de ejecución</w:t>
      </w:r>
      <w:r w:rsidRPr="0026220F">
        <w:rPr>
          <w:rFonts w:asciiTheme="minorHAnsi" w:hAnsiTheme="minorHAnsi" w:cstheme="minorHAnsi"/>
          <w:sz w:val="24"/>
          <w:szCs w:val="24"/>
        </w:rPr>
        <w:tab/>
      </w:r>
      <w:r w:rsidRPr="0026220F">
        <w:rPr>
          <w:rFonts w:asciiTheme="minorHAnsi" w:hAnsiTheme="minorHAnsi" w:cstheme="minorHAnsi"/>
          <w:sz w:val="24"/>
          <w:szCs w:val="24"/>
        </w:rPr>
        <w:tab/>
      </w:r>
      <w:r w:rsidRPr="0026220F">
        <w:rPr>
          <w:rFonts w:asciiTheme="minorHAnsi" w:hAnsiTheme="minorHAnsi" w:cstheme="minorHAnsi"/>
          <w:sz w:val="24"/>
          <w:szCs w:val="24"/>
        </w:rPr>
        <w:tab/>
        <w:t>1 de abril 2027</w:t>
      </w:r>
    </w:p>
    <w:p w:rsidR="000930E5" w:rsidRPr="0026220F" w:rsidRDefault="000930E5" w:rsidP="000930E5">
      <w:pPr>
        <w:spacing w:after="0" w:line="240" w:lineRule="auto"/>
        <w:rPr>
          <w:rFonts w:asciiTheme="minorHAnsi" w:hAnsiTheme="minorHAnsi" w:cstheme="minorHAnsi"/>
          <w:sz w:val="24"/>
          <w:szCs w:val="24"/>
        </w:rPr>
      </w:pPr>
      <w:r>
        <w:rPr>
          <w:rFonts w:asciiTheme="minorHAnsi" w:hAnsiTheme="minorHAnsi" w:cstheme="minorHAnsi"/>
          <w:noProof/>
          <w:sz w:val="24"/>
          <w:szCs w:val="24"/>
        </w:rPr>
        <w:pict>
          <v:rect id="_x0000_i1041" style="width:0;height:1.5pt" o:hralign="center" o:hrstd="t" o:hr="t" fillcolor="#a0a0a0" stroked="f"/>
        </w:pict>
      </w:r>
    </w:p>
    <w:p w:rsidR="000930E5" w:rsidRPr="0026220F" w:rsidRDefault="000930E5" w:rsidP="000930E5">
      <w:pPr>
        <w:spacing w:after="0" w:line="240" w:lineRule="auto"/>
        <w:rPr>
          <w:rFonts w:asciiTheme="minorHAnsi" w:hAnsiTheme="minorHAnsi" w:cstheme="minorHAnsi"/>
          <w:b/>
          <w:bCs/>
          <w:sz w:val="24"/>
          <w:szCs w:val="24"/>
        </w:rPr>
      </w:pPr>
    </w:p>
    <w:p w:rsidR="000930E5" w:rsidRPr="0026220F" w:rsidRDefault="000930E5" w:rsidP="000930E5">
      <w:pPr>
        <w:spacing w:after="0" w:line="240" w:lineRule="auto"/>
        <w:rPr>
          <w:rFonts w:asciiTheme="minorHAnsi" w:hAnsiTheme="minorHAnsi" w:cstheme="minorHAnsi"/>
          <w:b/>
          <w:bCs/>
          <w:sz w:val="24"/>
          <w:szCs w:val="24"/>
        </w:rPr>
      </w:pPr>
      <w:r w:rsidRPr="0026220F">
        <w:rPr>
          <w:rFonts w:asciiTheme="minorHAnsi" w:hAnsiTheme="minorHAnsi" w:cstheme="minorHAnsi"/>
          <w:b/>
          <w:bCs/>
          <w:sz w:val="24"/>
          <w:szCs w:val="24"/>
        </w:rPr>
        <w:t>CAPÍTULO XIV - SALVAGUARDA ÉTICA Y AMBIENTAL</w:t>
      </w:r>
    </w:p>
    <w:p w:rsidR="000930E5" w:rsidRPr="0026220F" w:rsidRDefault="000930E5" w:rsidP="000930E5">
      <w:pPr>
        <w:spacing w:after="0" w:line="240" w:lineRule="auto"/>
        <w:ind w:firstLine="567"/>
        <w:rPr>
          <w:rFonts w:asciiTheme="minorHAnsi" w:hAnsiTheme="minorHAnsi" w:cstheme="minorHAnsi"/>
          <w:sz w:val="24"/>
          <w:szCs w:val="24"/>
        </w:rPr>
      </w:pPr>
      <w:r w:rsidRPr="0026220F">
        <w:rPr>
          <w:rFonts w:asciiTheme="minorHAnsi" w:hAnsiTheme="minorHAnsi" w:cstheme="minorHAnsi"/>
          <w:sz w:val="24"/>
          <w:szCs w:val="24"/>
        </w:rPr>
        <w:t>Todos los proyectos presentados en el marco de la presente convocatoria deberán cumplir con las normas nacionales e internacionales de bioética, derechos humanos, bienestar animal y protección ambiental.</w:t>
      </w:r>
    </w:p>
    <w:p w:rsidR="000930E5" w:rsidRPr="0026220F" w:rsidRDefault="000930E5" w:rsidP="000930E5">
      <w:pPr>
        <w:spacing w:after="0" w:line="240" w:lineRule="auto"/>
        <w:ind w:firstLine="567"/>
        <w:rPr>
          <w:rFonts w:asciiTheme="minorHAnsi" w:hAnsiTheme="minorHAnsi" w:cstheme="minorHAnsi"/>
          <w:sz w:val="24"/>
          <w:szCs w:val="24"/>
        </w:rPr>
      </w:pPr>
      <w:r w:rsidRPr="0026220F">
        <w:rPr>
          <w:rFonts w:asciiTheme="minorHAnsi" w:hAnsiTheme="minorHAnsi" w:cstheme="minorHAnsi"/>
          <w:sz w:val="24"/>
          <w:szCs w:val="24"/>
        </w:rPr>
        <w:t>Quedarán excluidas aquellas propuestas que, durante su desarrollo o a través de sus resultados, puedan generar impactos ambientales negativos, vulnerar normas bioéticas vigentes, promover prácticas discriminatorias por motivos de etnia, religión o género, o que se orienten al desarrollo de tecnologías o productos bélicos.</w:t>
      </w:r>
    </w:p>
    <w:p w:rsidR="000930E5" w:rsidRPr="0026220F" w:rsidRDefault="000930E5" w:rsidP="000930E5">
      <w:pPr>
        <w:spacing w:after="0" w:line="240" w:lineRule="auto"/>
        <w:ind w:firstLine="567"/>
        <w:rPr>
          <w:rFonts w:asciiTheme="minorHAnsi" w:hAnsiTheme="minorHAnsi" w:cstheme="minorHAnsi"/>
          <w:sz w:val="24"/>
          <w:szCs w:val="24"/>
        </w:rPr>
      </w:pPr>
      <w:r w:rsidRPr="0026220F">
        <w:rPr>
          <w:rFonts w:asciiTheme="minorHAnsi" w:hAnsiTheme="minorHAnsi" w:cstheme="minorHAnsi"/>
          <w:sz w:val="24"/>
          <w:szCs w:val="24"/>
        </w:rPr>
        <w:t>Cuando un proyecto pudiera implicar riesgos para los derechos humanos, el medio ambiente, el bienestar animal o las generaciones futuras, el/la Investigador/a Responsable deberá explicitar en la presentación las medidas previstas para prevenir o mitigar dichos riesgos y garantizar el uso responsable de la información.</w:t>
      </w:r>
    </w:p>
    <w:p w:rsidR="000930E5" w:rsidRPr="0026220F" w:rsidRDefault="000930E5" w:rsidP="000930E5">
      <w:pPr>
        <w:spacing w:after="0" w:line="240" w:lineRule="auto"/>
        <w:ind w:firstLine="567"/>
        <w:rPr>
          <w:rFonts w:asciiTheme="minorHAnsi" w:hAnsiTheme="minorHAnsi" w:cstheme="minorHAnsi"/>
          <w:sz w:val="24"/>
          <w:szCs w:val="24"/>
        </w:rPr>
      </w:pPr>
      <w:r w:rsidRPr="0026220F">
        <w:rPr>
          <w:rFonts w:asciiTheme="minorHAnsi" w:hAnsiTheme="minorHAnsi" w:cstheme="minorHAnsi"/>
          <w:sz w:val="24"/>
          <w:szCs w:val="24"/>
        </w:rPr>
        <w:t>Los/las investigadores/as deberán cumplir con las normas éticas nacionales e internacionales aplicables, entre ellas la Disposición ANMAT 6677/10, el Código de Núremberg, la Declaración de Helsinki y la Declaración Universal sobre el Genoma Humano y los Derechos Humanos de la UNESCO.</w:t>
      </w:r>
    </w:p>
    <w:p w:rsidR="000930E5" w:rsidRPr="0026220F" w:rsidRDefault="000930E5" w:rsidP="000930E5">
      <w:pPr>
        <w:spacing w:after="0" w:line="240" w:lineRule="auto"/>
        <w:ind w:firstLine="567"/>
        <w:rPr>
          <w:rFonts w:asciiTheme="minorHAnsi" w:hAnsiTheme="minorHAnsi" w:cstheme="minorHAnsi"/>
          <w:sz w:val="24"/>
          <w:szCs w:val="24"/>
        </w:rPr>
      </w:pPr>
      <w:r w:rsidRPr="0026220F">
        <w:rPr>
          <w:rFonts w:asciiTheme="minorHAnsi" w:hAnsiTheme="minorHAnsi" w:cstheme="minorHAnsi"/>
          <w:sz w:val="24"/>
          <w:szCs w:val="24"/>
        </w:rPr>
        <w:t>En los casos en que corresponda, los proyectos deberán contar con la aprobación de un Comité de Bioética, cuya documentación deberá adjuntarse en la presentación. Asimismo, los proyectos que involucren el uso de animales de experimentación deberán contar con la aprobación del Comité Institucional de Cuidado y Uso de Animales de Laboratorio de la Universidad de Morón.</w:t>
      </w:r>
    </w:p>
    <w:p w:rsidR="000930E5" w:rsidRPr="0026220F" w:rsidRDefault="000930E5" w:rsidP="000930E5">
      <w:pPr>
        <w:spacing w:after="0" w:line="240" w:lineRule="auto"/>
        <w:ind w:firstLine="567"/>
        <w:rPr>
          <w:rFonts w:asciiTheme="minorHAnsi" w:hAnsiTheme="minorHAnsi" w:cstheme="minorHAnsi"/>
          <w:sz w:val="24"/>
          <w:szCs w:val="24"/>
        </w:rPr>
      </w:pPr>
      <w:r w:rsidRPr="0026220F">
        <w:rPr>
          <w:rFonts w:asciiTheme="minorHAnsi" w:hAnsiTheme="minorHAnsi" w:cstheme="minorHAnsi"/>
          <w:sz w:val="24"/>
          <w:szCs w:val="24"/>
        </w:rPr>
        <w:t>Durante el proceso de evaluación, los pares revisores deberán pronunciarse sobre el cumplimiento de estos principios éticos y ambientales. La identificación de incumplimientos podrá constituir motivo de observación o exclusión del proyecto.</w:t>
      </w:r>
    </w:p>
    <w:p w:rsidR="000930E5" w:rsidRPr="0026220F" w:rsidRDefault="000930E5" w:rsidP="000930E5">
      <w:pPr>
        <w:spacing w:after="0" w:line="240" w:lineRule="auto"/>
        <w:rPr>
          <w:rFonts w:asciiTheme="minorHAnsi" w:hAnsiTheme="minorHAnsi" w:cstheme="minorHAnsi"/>
          <w:sz w:val="24"/>
          <w:szCs w:val="24"/>
        </w:rPr>
      </w:pPr>
      <w:r>
        <w:rPr>
          <w:rFonts w:asciiTheme="minorHAnsi" w:hAnsiTheme="minorHAnsi" w:cstheme="minorHAnsi"/>
          <w:noProof/>
          <w:sz w:val="24"/>
          <w:szCs w:val="24"/>
        </w:rPr>
        <w:lastRenderedPageBreak/>
        <w:pict>
          <v:rect id="_x0000_i1042" style="width:0;height:1.5pt" o:hralign="center" o:hrstd="t" o:hr="t" fillcolor="#a0a0a0" stroked="f"/>
        </w:pict>
      </w:r>
    </w:p>
    <w:p w:rsidR="000930E5" w:rsidRPr="0026220F" w:rsidRDefault="000930E5" w:rsidP="000930E5">
      <w:pPr>
        <w:spacing w:after="0" w:line="240" w:lineRule="auto"/>
        <w:rPr>
          <w:rFonts w:asciiTheme="minorHAnsi" w:hAnsiTheme="minorHAnsi" w:cstheme="minorHAnsi"/>
          <w:sz w:val="24"/>
          <w:szCs w:val="24"/>
        </w:rPr>
      </w:pPr>
    </w:p>
    <w:p w:rsidR="000930E5" w:rsidRPr="0026220F" w:rsidRDefault="000930E5" w:rsidP="000930E5">
      <w:pPr>
        <w:spacing w:after="0" w:line="240" w:lineRule="auto"/>
        <w:rPr>
          <w:rFonts w:asciiTheme="minorHAnsi" w:hAnsiTheme="minorHAnsi" w:cstheme="minorHAnsi"/>
          <w:b/>
          <w:bCs/>
          <w:sz w:val="24"/>
          <w:szCs w:val="24"/>
        </w:rPr>
      </w:pPr>
      <w:r w:rsidRPr="0026220F">
        <w:rPr>
          <w:rFonts w:asciiTheme="minorHAnsi" w:hAnsiTheme="minorHAnsi" w:cstheme="minorHAnsi"/>
          <w:b/>
          <w:bCs/>
          <w:sz w:val="24"/>
          <w:szCs w:val="24"/>
        </w:rPr>
        <w:t>CAPÍTULO XV - EVALUACIÓN Y SELECCIÓN</w:t>
      </w:r>
    </w:p>
    <w:p w:rsidR="000930E5" w:rsidRPr="0026220F" w:rsidRDefault="000930E5" w:rsidP="000930E5">
      <w:pPr>
        <w:spacing w:after="0" w:line="240" w:lineRule="auto"/>
        <w:ind w:left="1428"/>
        <w:rPr>
          <w:rFonts w:asciiTheme="minorHAnsi" w:hAnsiTheme="minorHAnsi" w:cstheme="minorHAnsi"/>
          <w:sz w:val="24"/>
          <w:szCs w:val="24"/>
        </w:rPr>
      </w:pPr>
      <w:bookmarkStart w:id="0" w:name="_heading=h.rn4fcn66ccbk" w:colFirst="0" w:colLast="0"/>
      <w:bookmarkEnd w:id="0"/>
    </w:p>
    <w:p w:rsidR="000930E5" w:rsidRPr="0026220F" w:rsidRDefault="000930E5" w:rsidP="000930E5">
      <w:pPr>
        <w:spacing w:before="100" w:beforeAutospacing="1" w:after="100" w:afterAutospacing="1" w:line="240" w:lineRule="auto"/>
        <w:rPr>
          <w:rFonts w:asciiTheme="minorHAnsi" w:eastAsia="Times New Roman" w:hAnsiTheme="minorHAnsi" w:cstheme="minorHAnsi"/>
          <w:sz w:val="24"/>
          <w:szCs w:val="24"/>
        </w:rPr>
      </w:pPr>
      <w:r w:rsidRPr="0026220F">
        <w:rPr>
          <w:rFonts w:asciiTheme="minorHAnsi" w:eastAsia="Times New Roman" w:hAnsiTheme="minorHAnsi" w:cstheme="minorHAnsi"/>
          <w:sz w:val="24"/>
          <w:szCs w:val="24"/>
        </w:rPr>
        <w:t>Los proyectos serán evaluados en un proceso que incluirá:</w:t>
      </w:r>
    </w:p>
    <w:p w:rsidR="000930E5" w:rsidRPr="0026220F" w:rsidRDefault="000930E5" w:rsidP="000930E5">
      <w:pPr>
        <w:numPr>
          <w:ilvl w:val="0"/>
          <w:numId w:val="20"/>
        </w:numPr>
        <w:spacing w:before="100" w:beforeAutospacing="1" w:after="100" w:afterAutospacing="1" w:line="240" w:lineRule="auto"/>
        <w:jc w:val="both"/>
        <w:rPr>
          <w:rFonts w:asciiTheme="minorHAnsi" w:eastAsia="Times New Roman" w:hAnsiTheme="minorHAnsi" w:cstheme="minorHAnsi"/>
          <w:sz w:val="24"/>
          <w:szCs w:val="24"/>
        </w:rPr>
      </w:pPr>
      <w:r w:rsidRPr="0026220F">
        <w:rPr>
          <w:rFonts w:asciiTheme="minorHAnsi" w:eastAsia="Times New Roman" w:hAnsiTheme="minorHAnsi" w:cstheme="minorHAnsi"/>
          <w:b/>
          <w:bCs/>
          <w:sz w:val="24"/>
          <w:szCs w:val="24"/>
        </w:rPr>
        <w:t>Registro de Evaluadores</w:t>
      </w:r>
      <w:r w:rsidRPr="0026220F">
        <w:rPr>
          <w:rFonts w:asciiTheme="minorHAnsi" w:eastAsia="Times New Roman" w:hAnsiTheme="minorHAnsi" w:cstheme="minorHAnsi"/>
          <w:sz w:val="24"/>
          <w:szCs w:val="24"/>
        </w:rPr>
        <w:t>: Créase un Registro de Evaluadores potenciales, en el que consten sus antecedentes académicos y profesionales, así como su procedencia institucional. Dicho registro será administrado por la SeCyT y actualizado periódicamente.</w:t>
      </w:r>
    </w:p>
    <w:p w:rsidR="000930E5" w:rsidRPr="0026220F" w:rsidRDefault="000930E5" w:rsidP="000930E5">
      <w:pPr>
        <w:numPr>
          <w:ilvl w:val="0"/>
          <w:numId w:val="20"/>
        </w:numPr>
        <w:spacing w:before="100" w:beforeAutospacing="1" w:after="100" w:afterAutospacing="1" w:line="240" w:lineRule="auto"/>
        <w:jc w:val="both"/>
        <w:rPr>
          <w:rFonts w:asciiTheme="minorHAnsi" w:eastAsia="Times New Roman" w:hAnsiTheme="minorHAnsi" w:cstheme="minorHAnsi"/>
          <w:sz w:val="24"/>
          <w:szCs w:val="24"/>
        </w:rPr>
      </w:pPr>
      <w:r w:rsidRPr="0026220F">
        <w:rPr>
          <w:rFonts w:asciiTheme="minorHAnsi" w:eastAsia="Times New Roman" w:hAnsiTheme="minorHAnsi" w:cstheme="minorHAnsi"/>
          <w:b/>
          <w:bCs/>
          <w:sz w:val="24"/>
          <w:szCs w:val="24"/>
        </w:rPr>
        <w:t>Propuesta de Evaluadores Externos por Unidades Académicas</w:t>
      </w:r>
      <w:r w:rsidRPr="0026220F">
        <w:rPr>
          <w:rFonts w:asciiTheme="minorHAnsi" w:eastAsia="Times New Roman" w:hAnsiTheme="minorHAnsi" w:cstheme="minorHAnsi"/>
          <w:sz w:val="24"/>
          <w:szCs w:val="24"/>
        </w:rPr>
        <w:t>: Cada Unidad Académica podrá proponer tres evaluadores externos por disciplina, con reconocida trayectoria académica o profesional, que complementarán el listado general.</w:t>
      </w:r>
    </w:p>
    <w:p w:rsidR="000930E5" w:rsidRPr="0026220F" w:rsidRDefault="000930E5" w:rsidP="000930E5">
      <w:pPr>
        <w:numPr>
          <w:ilvl w:val="0"/>
          <w:numId w:val="20"/>
        </w:numPr>
        <w:spacing w:before="100" w:beforeAutospacing="1" w:after="100" w:afterAutospacing="1" w:line="240" w:lineRule="auto"/>
        <w:jc w:val="both"/>
        <w:rPr>
          <w:rFonts w:asciiTheme="minorHAnsi" w:eastAsia="Times New Roman" w:hAnsiTheme="minorHAnsi" w:cstheme="minorHAnsi"/>
          <w:sz w:val="24"/>
          <w:szCs w:val="24"/>
        </w:rPr>
      </w:pPr>
      <w:r w:rsidRPr="0026220F">
        <w:rPr>
          <w:rFonts w:asciiTheme="minorHAnsi" w:eastAsia="Times New Roman" w:hAnsiTheme="minorHAnsi" w:cstheme="minorHAnsi"/>
          <w:b/>
          <w:bCs/>
          <w:sz w:val="24"/>
          <w:szCs w:val="24"/>
        </w:rPr>
        <w:t>Aprobación por el Consejo Académico</w:t>
      </w:r>
      <w:r w:rsidRPr="0026220F">
        <w:rPr>
          <w:rFonts w:asciiTheme="minorHAnsi" w:eastAsia="Times New Roman" w:hAnsiTheme="minorHAnsi" w:cstheme="minorHAnsi"/>
          <w:sz w:val="24"/>
          <w:szCs w:val="24"/>
        </w:rPr>
        <w:t>: El Registro de Evaluadores será aprobado por el Consejo Académico de la Universidad.</w:t>
      </w:r>
    </w:p>
    <w:p w:rsidR="000930E5" w:rsidRPr="0026220F" w:rsidRDefault="000930E5" w:rsidP="000930E5">
      <w:pPr>
        <w:numPr>
          <w:ilvl w:val="0"/>
          <w:numId w:val="20"/>
        </w:numPr>
        <w:spacing w:before="100" w:beforeAutospacing="1" w:after="100" w:afterAutospacing="1" w:line="240" w:lineRule="auto"/>
        <w:jc w:val="both"/>
        <w:rPr>
          <w:rFonts w:asciiTheme="minorHAnsi" w:eastAsia="Times New Roman" w:hAnsiTheme="minorHAnsi" w:cstheme="minorHAnsi"/>
          <w:sz w:val="24"/>
          <w:szCs w:val="24"/>
        </w:rPr>
      </w:pPr>
      <w:r w:rsidRPr="0026220F">
        <w:rPr>
          <w:rFonts w:asciiTheme="minorHAnsi" w:eastAsia="Times New Roman" w:hAnsiTheme="minorHAnsi" w:cstheme="minorHAnsi"/>
          <w:b/>
          <w:bCs/>
          <w:sz w:val="24"/>
          <w:szCs w:val="24"/>
        </w:rPr>
        <w:t>Proceso de admisión</w:t>
      </w:r>
      <w:r w:rsidRPr="0026220F">
        <w:rPr>
          <w:rFonts w:asciiTheme="minorHAnsi" w:eastAsia="Times New Roman" w:hAnsiTheme="minorHAnsi" w:cstheme="minorHAnsi"/>
          <w:sz w:val="24"/>
          <w:szCs w:val="24"/>
        </w:rPr>
        <w:t>: La SeCyT realizará una verificación inicial de los proyectos, constatando el cumplimiento de las normas de la convocatoria.</w:t>
      </w:r>
    </w:p>
    <w:p w:rsidR="000930E5" w:rsidRPr="0026220F" w:rsidRDefault="000930E5" w:rsidP="000930E5">
      <w:pPr>
        <w:numPr>
          <w:ilvl w:val="0"/>
          <w:numId w:val="20"/>
        </w:numPr>
        <w:spacing w:before="100" w:beforeAutospacing="1" w:after="100" w:afterAutospacing="1" w:line="240" w:lineRule="auto"/>
        <w:jc w:val="both"/>
        <w:rPr>
          <w:rFonts w:asciiTheme="minorHAnsi" w:eastAsia="Times New Roman" w:hAnsiTheme="minorHAnsi" w:cstheme="minorHAnsi"/>
          <w:sz w:val="24"/>
          <w:szCs w:val="24"/>
        </w:rPr>
      </w:pPr>
      <w:r w:rsidRPr="0026220F">
        <w:rPr>
          <w:rFonts w:asciiTheme="minorHAnsi" w:eastAsia="Times New Roman" w:hAnsiTheme="minorHAnsi" w:cstheme="minorHAnsi"/>
          <w:b/>
          <w:bCs/>
          <w:sz w:val="24"/>
          <w:szCs w:val="24"/>
        </w:rPr>
        <w:t>Evaluación metodológica interna</w:t>
      </w:r>
      <w:r w:rsidRPr="0026220F">
        <w:rPr>
          <w:rFonts w:asciiTheme="minorHAnsi" w:eastAsia="Times New Roman" w:hAnsiTheme="minorHAnsi" w:cstheme="minorHAnsi"/>
          <w:sz w:val="24"/>
          <w:szCs w:val="24"/>
        </w:rPr>
        <w:t>: La Comisión de C y T, junto con expertos de la Universidad con categoría I o II, evaluará los aspectos metodológicos de los proyectos.</w:t>
      </w:r>
    </w:p>
    <w:p w:rsidR="000930E5" w:rsidRPr="0026220F" w:rsidRDefault="000930E5" w:rsidP="000930E5">
      <w:pPr>
        <w:numPr>
          <w:ilvl w:val="0"/>
          <w:numId w:val="20"/>
        </w:numPr>
        <w:spacing w:before="100" w:beforeAutospacing="1" w:after="100" w:afterAutospacing="1" w:line="240" w:lineRule="auto"/>
        <w:jc w:val="both"/>
        <w:rPr>
          <w:rFonts w:asciiTheme="minorHAnsi" w:eastAsia="Times New Roman" w:hAnsiTheme="minorHAnsi" w:cstheme="minorHAnsi"/>
          <w:sz w:val="24"/>
          <w:szCs w:val="24"/>
        </w:rPr>
      </w:pPr>
      <w:r w:rsidRPr="0026220F">
        <w:rPr>
          <w:rFonts w:asciiTheme="minorHAnsi" w:eastAsia="Times New Roman" w:hAnsiTheme="minorHAnsi" w:cstheme="minorHAnsi"/>
          <w:b/>
          <w:bCs/>
          <w:sz w:val="24"/>
          <w:szCs w:val="24"/>
        </w:rPr>
        <w:t>Evaluación externa</w:t>
      </w:r>
      <w:r w:rsidRPr="0026220F">
        <w:rPr>
          <w:rFonts w:asciiTheme="minorHAnsi" w:eastAsia="Times New Roman" w:hAnsiTheme="minorHAnsi" w:cstheme="minorHAnsi"/>
          <w:sz w:val="24"/>
          <w:szCs w:val="24"/>
        </w:rPr>
        <w:t>: Los proyectos serán asignados a evaluadores externos registrados en el sistema SIGEVA, quienes deberán aceptar formalmente la tarea y volcar su dictamen en el sistema.</w:t>
      </w:r>
    </w:p>
    <w:p w:rsidR="000930E5" w:rsidRPr="0026220F" w:rsidRDefault="000930E5" w:rsidP="000930E5">
      <w:pPr>
        <w:numPr>
          <w:ilvl w:val="0"/>
          <w:numId w:val="20"/>
        </w:numPr>
        <w:spacing w:before="100" w:beforeAutospacing="1" w:after="100" w:afterAutospacing="1" w:line="240" w:lineRule="auto"/>
        <w:jc w:val="both"/>
        <w:rPr>
          <w:rFonts w:asciiTheme="minorHAnsi" w:eastAsia="Times New Roman" w:hAnsiTheme="minorHAnsi" w:cstheme="minorHAnsi"/>
          <w:sz w:val="24"/>
          <w:szCs w:val="24"/>
        </w:rPr>
      </w:pPr>
      <w:r w:rsidRPr="0026220F">
        <w:rPr>
          <w:rFonts w:asciiTheme="minorHAnsi" w:eastAsia="Times New Roman" w:hAnsiTheme="minorHAnsi" w:cstheme="minorHAnsi"/>
          <w:b/>
          <w:bCs/>
          <w:sz w:val="24"/>
          <w:szCs w:val="24"/>
        </w:rPr>
        <w:t>Calificación mínima de aprobación</w:t>
      </w:r>
      <w:r w:rsidRPr="0026220F">
        <w:rPr>
          <w:rFonts w:asciiTheme="minorHAnsi" w:eastAsia="Times New Roman" w:hAnsiTheme="minorHAnsi" w:cstheme="minorHAnsi"/>
          <w:sz w:val="24"/>
          <w:szCs w:val="24"/>
        </w:rPr>
        <w:t xml:space="preserve">: Se establece una nota mínima de </w:t>
      </w:r>
      <w:r w:rsidRPr="0026220F">
        <w:rPr>
          <w:rFonts w:asciiTheme="minorHAnsi" w:eastAsia="Times New Roman" w:hAnsiTheme="minorHAnsi" w:cstheme="minorHAnsi"/>
          <w:b/>
          <w:bCs/>
          <w:sz w:val="24"/>
          <w:szCs w:val="24"/>
        </w:rPr>
        <w:t>7 puntos</w:t>
      </w:r>
      <w:r w:rsidRPr="0026220F">
        <w:rPr>
          <w:rFonts w:asciiTheme="minorHAnsi" w:eastAsia="Times New Roman" w:hAnsiTheme="minorHAnsi" w:cstheme="minorHAnsi"/>
          <w:sz w:val="24"/>
          <w:szCs w:val="24"/>
        </w:rPr>
        <w:t xml:space="preserve"> para la aprobación plena de los proyectos. Aquellos que obtengan entre 6 y 6,9 podrán ser devueltos a sus directores para ajustes metodológicos y una segunda evaluación externa. Los proyectos con calificación entre 5 y 6 podrán acceder a un financiamiento parcial equivalente al 50% del monto solicitado.</w:t>
      </w:r>
    </w:p>
    <w:p w:rsidR="000930E5" w:rsidRPr="0026220F" w:rsidRDefault="000930E5" w:rsidP="000930E5">
      <w:pPr>
        <w:numPr>
          <w:ilvl w:val="0"/>
          <w:numId w:val="20"/>
        </w:numPr>
        <w:spacing w:before="100" w:beforeAutospacing="1" w:after="100" w:afterAutospacing="1" w:line="240" w:lineRule="auto"/>
        <w:jc w:val="both"/>
        <w:rPr>
          <w:rFonts w:asciiTheme="minorHAnsi" w:eastAsia="Times New Roman" w:hAnsiTheme="minorHAnsi" w:cstheme="minorHAnsi"/>
          <w:sz w:val="24"/>
          <w:szCs w:val="24"/>
        </w:rPr>
      </w:pPr>
      <w:r w:rsidRPr="0026220F">
        <w:rPr>
          <w:rFonts w:asciiTheme="minorHAnsi" w:eastAsia="Times New Roman" w:hAnsiTheme="minorHAnsi" w:cstheme="minorHAnsi"/>
          <w:b/>
          <w:bCs/>
          <w:sz w:val="24"/>
          <w:szCs w:val="24"/>
        </w:rPr>
        <w:t>Proyectos en Desarrollo</w:t>
      </w:r>
      <w:r w:rsidRPr="0026220F">
        <w:rPr>
          <w:rFonts w:asciiTheme="minorHAnsi" w:eastAsia="Times New Roman" w:hAnsiTheme="minorHAnsi" w:cstheme="minorHAnsi"/>
          <w:sz w:val="24"/>
          <w:szCs w:val="24"/>
        </w:rPr>
        <w:t>: Se crea una categoría especial para proyectos con potencial académico o social que no alcancen la nota mínima. Estos recibirán apoyo metodológico y tutorías, además de financiamiento parcial del 50%.</w:t>
      </w:r>
    </w:p>
    <w:p w:rsidR="000930E5" w:rsidRPr="0026220F" w:rsidRDefault="000930E5" w:rsidP="000930E5">
      <w:pPr>
        <w:numPr>
          <w:ilvl w:val="0"/>
          <w:numId w:val="20"/>
        </w:numPr>
        <w:spacing w:before="100" w:beforeAutospacing="1" w:after="100" w:afterAutospacing="1" w:line="240" w:lineRule="auto"/>
        <w:jc w:val="both"/>
        <w:rPr>
          <w:rFonts w:asciiTheme="minorHAnsi" w:eastAsia="Times New Roman" w:hAnsiTheme="minorHAnsi" w:cstheme="minorHAnsi"/>
          <w:sz w:val="24"/>
          <w:szCs w:val="24"/>
        </w:rPr>
      </w:pPr>
      <w:r w:rsidRPr="0026220F">
        <w:rPr>
          <w:rFonts w:asciiTheme="minorHAnsi" w:eastAsia="Times New Roman" w:hAnsiTheme="minorHAnsi" w:cstheme="minorHAnsi"/>
          <w:b/>
          <w:bCs/>
          <w:sz w:val="24"/>
          <w:szCs w:val="24"/>
        </w:rPr>
        <w:t>Evaluación estratégica</w:t>
      </w:r>
      <w:r w:rsidRPr="0026220F">
        <w:rPr>
          <w:rFonts w:asciiTheme="minorHAnsi" w:eastAsia="Times New Roman" w:hAnsiTheme="minorHAnsi" w:cstheme="minorHAnsi"/>
          <w:sz w:val="24"/>
          <w:szCs w:val="24"/>
        </w:rPr>
        <w:t>: En casos excepcionales, proyectos con nota inferior a 7 podrán ser financiados si son considerados estratégicos por su impacto social, innovación tecnológica o transferencia al medio, con aval del Consejo Académico.</w:t>
      </w:r>
    </w:p>
    <w:p w:rsidR="000930E5" w:rsidRPr="0026220F" w:rsidRDefault="000930E5" w:rsidP="000930E5">
      <w:pPr>
        <w:numPr>
          <w:ilvl w:val="0"/>
          <w:numId w:val="20"/>
        </w:numPr>
        <w:spacing w:before="100" w:beforeAutospacing="1" w:after="100" w:afterAutospacing="1" w:line="240" w:lineRule="auto"/>
        <w:jc w:val="both"/>
        <w:rPr>
          <w:rFonts w:asciiTheme="minorHAnsi" w:eastAsia="Times New Roman" w:hAnsiTheme="minorHAnsi" w:cstheme="minorHAnsi"/>
          <w:sz w:val="24"/>
          <w:szCs w:val="24"/>
        </w:rPr>
      </w:pPr>
      <w:r w:rsidRPr="0026220F">
        <w:rPr>
          <w:rFonts w:asciiTheme="minorHAnsi" w:eastAsia="Times New Roman" w:hAnsiTheme="minorHAnsi" w:cstheme="minorHAnsi"/>
          <w:b/>
          <w:bCs/>
          <w:sz w:val="24"/>
          <w:szCs w:val="24"/>
        </w:rPr>
        <w:t>Transparencia y trazabilidad</w:t>
      </w:r>
      <w:r w:rsidRPr="0026220F">
        <w:rPr>
          <w:rFonts w:asciiTheme="minorHAnsi" w:eastAsia="Times New Roman" w:hAnsiTheme="minorHAnsi" w:cstheme="minorHAnsi"/>
          <w:sz w:val="24"/>
          <w:szCs w:val="24"/>
        </w:rPr>
        <w:t>: La SeCyT garantizará la equidad y transparencia en todo el proceso de evaluación y selección.</w:t>
      </w:r>
    </w:p>
    <w:p w:rsidR="000930E5" w:rsidRPr="0026220F" w:rsidRDefault="000930E5" w:rsidP="000930E5">
      <w:pPr>
        <w:spacing w:after="0" w:line="240" w:lineRule="auto"/>
        <w:rPr>
          <w:rFonts w:asciiTheme="minorHAnsi" w:hAnsiTheme="minorHAnsi" w:cstheme="minorHAnsi"/>
          <w:b/>
          <w:bCs/>
          <w:sz w:val="24"/>
          <w:szCs w:val="24"/>
        </w:rPr>
      </w:pPr>
    </w:p>
    <w:p w:rsidR="000930E5" w:rsidRPr="0026220F" w:rsidRDefault="000930E5" w:rsidP="000930E5">
      <w:pPr>
        <w:spacing w:after="0" w:line="240" w:lineRule="auto"/>
        <w:rPr>
          <w:rFonts w:asciiTheme="minorHAnsi" w:hAnsiTheme="minorHAnsi" w:cstheme="minorHAnsi"/>
          <w:sz w:val="24"/>
          <w:szCs w:val="24"/>
        </w:rPr>
      </w:pPr>
    </w:p>
    <w:p w:rsidR="000930E5" w:rsidRPr="0026220F" w:rsidRDefault="000930E5" w:rsidP="000930E5">
      <w:pPr>
        <w:spacing w:after="0" w:line="240" w:lineRule="auto"/>
        <w:rPr>
          <w:rFonts w:asciiTheme="minorHAnsi" w:hAnsiTheme="minorHAnsi" w:cstheme="minorHAnsi"/>
          <w:sz w:val="24"/>
          <w:szCs w:val="24"/>
        </w:rPr>
      </w:pPr>
      <w:r>
        <w:rPr>
          <w:rFonts w:asciiTheme="minorHAnsi" w:hAnsiTheme="minorHAnsi" w:cstheme="minorHAnsi"/>
          <w:noProof/>
          <w:sz w:val="24"/>
          <w:szCs w:val="24"/>
        </w:rPr>
        <w:pict>
          <v:rect id="_x0000_i1043" style="width:0;height:1.5pt" o:hralign="center" o:hrstd="t" o:hr="t" fillcolor="#a0a0a0" stroked="f"/>
        </w:pict>
      </w:r>
    </w:p>
    <w:p w:rsidR="000930E5" w:rsidRPr="0026220F" w:rsidRDefault="000930E5" w:rsidP="000930E5">
      <w:pPr>
        <w:spacing w:after="0" w:line="240" w:lineRule="auto"/>
        <w:rPr>
          <w:rFonts w:asciiTheme="minorHAnsi" w:hAnsiTheme="minorHAnsi" w:cstheme="minorHAnsi"/>
          <w:b/>
          <w:bCs/>
          <w:sz w:val="24"/>
          <w:szCs w:val="24"/>
        </w:rPr>
      </w:pPr>
    </w:p>
    <w:p w:rsidR="000930E5" w:rsidRPr="0026220F" w:rsidRDefault="000930E5" w:rsidP="000930E5">
      <w:pPr>
        <w:spacing w:after="0" w:line="240" w:lineRule="auto"/>
        <w:rPr>
          <w:rFonts w:asciiTheme="minorHAnsi" w:hAnsiTheme="minorHAnsi" w:cstheme="minorHAnsi"/>
          <w:b/>
          <w:bCs/>
          <w:sz w:val="24"/>
          <w:szCs w:val="24"/>
        </w:rPr>
      </w:pPr>
      <w:r w:rsidRPr="0026220F">
        <w:rPr>
          <w:rFonts w:asciiTheme="minorHAnsi" w:hAnsiTheme="minorHAnsi" w:cstheme="minorHAnsi"/>
          <w:b/>
          <w:bCs/>
          <w:sz w:val="24"/>
          <w:szCs w:val="24"/>
        </w:rPr>
        <w:t>CAPÍTULO XVI - SEGUIMIENTO Y CONTROL</w:t>
      </w:r>
    </w:p>
    <w:p w:rsidR="000930E5" w:rsidRPr="0026220F" w:rsidRDefault="000930E5" w:rsidP="000930E5">
      <w:pPr>
        <w:spacing w:before="100" w:beforeAutospacing="1" w:after="100" w:afterAutospacing="1" w:line="240" w:lineRule="auto"/>
        <w:rPr>
          <w:rFonts w:asciiTheme="minorHAnsi" w:eastAsia="Times New Roman" w:hAnsiTheme="minorHAnsi" w:cstheme="minorHAnsi"/>
          <w:sz w:val="24"/>
          <w:szCs w:val="24"/>
        </w:rPr>
      </w:pPr>
      <w:r w:rsidRPr="0026220F">
        <w:rPr>
          <w:rFonts w:asciiTheme="minorHAnsi" w:eastAsia="Times New Roman" w:hAnsiTheme="minorHAnsi" w:cstheme="minorHAnsi"/>
          <w:sz w:val="24"/>
          <w:szCs w:val="24"/>
        </w:rPr>
        <w:t xml:space="preserve">Los proyectos deberán presentar </w:t>
      </w:r>
      <w:r w:rsidRPr="0026220F">
        <w:rPr>
          <w:rFonts w:asciiTheme="minorHAnsi" w:eastAsia="Times New Roman" w:hAnsiTheme="minorHAnsi" w:cstheme="minorHAnsi"/>
          <w:b/>
          <w:bCs/>
          <w:sz w:val="24"/>
          <w:szCs w:val="24"/>
        </w:rPr>
        <w:t>informes de avance semestrales</w:t>
      </w:r>
      <w:r w:rsidRPr="0026220F">
        <w:rPr>
          <w:rFonts w:asciiTheme="minorHAnsi" w:eastAsia="Times New Roman" w:hAnsiTheme="minorHAnsi" w:cstheme="minorHAnsi"/>
          <w:sz w:val="24"/>
          <w:szCs w:val="24"/>
        </w:rPr>
        <w:t>, además de un informe anual y un informe final.</w:t>
      </w:r>
    </w:p>
    <w:p w:rsidR="000930E5" w:rsidRPr="0026220F" w:rsidRDefault="000930E5" w:rsidP="000930E5">
      <w:pPr>
        <w:spacing w:before="100" w:beforeAutospacing="1" w:after="100" w:afterAutospacing="1" w:line="240" w:lineRule="auto"/>
        <w:rPr>
          <w:rFonts w:asciiTheme="minorHAnsi" w:eastAsia="Times New Roman" w:hAnsiTheme="minorHAnsi" w:cstheme="minorHAnsi"/>
          <w:sz w:val="24"/>
          <w:szCs w:val="24"/>
        </w:rPr>
      </w:pPr>
      <w:r w:rsidRPr="0026220F">
        <w:rPr>
          <w:rFonts w:asciiTheme="minorHAnsi" w:eastAsia="Times New Roman" w:hAnsiTheme="minorHAnsi" w:cstheme="minorHAnsi"/>
          <w:sz w:val="24"/>
          <w:szCs w:val="24"/>
        </w:rPr>
        <w:lastRenderedPageBreak/>
        <w:t xml:space="preserve">Los </w:t>
      </w:r>
      <w:r w:rsidRPr="0026220F">
        <w:rPr>
          <w:rFonts w:asciiTheme="minorHAnsi" w:eastAsia="Times New Roman" w:hAnsiTheme="minorHAnsi" w:cstheme="minorHAnsi"/>
          <w:b/>
          <w:bCs/>
          <w:sz w:val="24"/>
          <w:szCs w:val="24"/>
        </w:rPr>
        <w:t>pares evaluadores externos que dictaminaron en la evaluación inicial</w:t>
      </w:r>
      <w:r w:rsidRPr="0026220F">
        <w:rPr>
          <w:rFonts w:asciiTheme="minorHAnsi" w:eastAsia="Times New Roman" w:hAnsiTheme="minorHAnsi" w:cstheme="minorHAnsi"/>
          <w:sz w:val="24"/>
          <w:szCs w:val="24"/>
        </w:rPr>
        <w:t xml:space="preserve"> serán los responsables de revisar los informes de avance, asegurando coherencia y trazabilidad en el proceso de seguimiento.</w:t>
      </w:r>
    </w:p>
    <w:p w:rsidR="000930E5" w:rsidRPr="0026220F" w:rsidRDefault="000930E5" w:rsidP="000930E5">
      <w:pPr>
        <w:spacing w:before="100" w:beforeAutospacing="1" w:after="100" w:afterAutospacing="1" w:line="240" w:lineRule="auto"/>
        <w:rPr>
          <w:rFonts w:asciiTheme="minorHAnsi" w:eastAsia="Times New Roman" w:hAnsiTheme="minorHAnsi" w:cstheme="minorHAnsi"/>
          <w:sz w:val="24"/>
          <w:szCs w:val="24"/>
        </w:rPr>
      </w:pPr>
      <w:r w:rsidRPr="0026220F">
        <w:rPr>
          <w:rFonts w:asciiTheme="minorHAnsi" w:eastAsia="Times New Roman" w:hAnsiTheme="minorHAnsi" w:cstheme="minorHAnsi"/>
          <w:sz w:val="24"/>
          <w:szCs w:val="24"/>
        </w:rPr>
        <w:t xml:space="preserve">En caso de que los informes semestrales no evidencien el cumplimiento de los resultados esperados, el proyecto será </w:t>
      </w:r>
      <w:r w:rsidRPr="0026220F">
        <w:rPr>
          <w:rFonts w:asciiTheme="minorHAnsi" w:eastAsia="Times New Roman" w:hAnsiTheme="minorHAnsi" w:cstheme="minorHAnsi"/>
          <w:b/>
          <w:bCs/>
          <w:sz w:val="24"/>
          <w:szCs w:val="24"/>
        </w:rPr>
        <w:t>discontinuado</w:t>
      </w:r>
      <w:r w:rsidRPr="0026220F">
        <w:rPr>
          <w:rFonts w:asciiTheme="minorHAnsi" w:eastAsia="Times New Roman" w:hAnsiTheme="minorHAnsi" w:cstheme="minorHAnsi"/>
          <w:sz w:val="24"/>
          <w:szCs w:val="24"/>
        </w:rPr>
        <w:t xml:space="preserve"> y los fondos liberados para ser reasignados a otras iniciativas.</w:t>
      </w:r>
    </w:p>
    <w:p w:rsidR="000930E5" w:rsidRPr="0026220F" w:rsidRDefault="000930E5" w:rsidP="000930E5">
      <w:pPr>
        <w:spacing w:before="100" w:beforeAutospacing="1" w:after="100" w:afterAutospacing="1" w:line="240" w:lineRule="auto"/>
        <w:rPr>
          <w:rFonts w:asciiTheme="minorHAnsi" w:eastAsia="Times New Roman" w:hAnsiTheme="minorHAnsi" w:cstheme="minorHAnsi"/>
          <w:sz w:val="24"/>
          <w:szCs w:val="24"/>
        </w:rPr>
      </w:pPr>
      <w:r w:rsidRPr="0026220F">
        <w:rPr>
          <w:rFonts w:asciiTheme="minorHAnsi" w:eastAsia="Times New Roman" w:hAnsiTheme="minorHAnsi" w:cstheme="minorHAnsi"/>
          <w:sz w:val="24"/>
          <w:szCs w:val="24"/>
        </w:rPr>
        <w:t>Los proyectos con financiamiento parcial o en la categoría de Proyectos en Desarrollo deberán presentar informes de avance periódicos en los plazos establecidos por la SeCyT.</w:t>
      </w:r>
    </w:p>
    <w:p w:rsidR="000930E5" w:rsidRPr="0026220F" w:rsidRDefault="000930E5" w:rsidP="000930E5">
      <w:pPr>
        <w:spacing w:before="100" w:beforeAutospacing="1" w:after="100" w:afterAutospacing="1" w:line="240" w:lineRule="auto"/>
        <w:rPr>
          <w:rFonts w:asciiTheme="minorHAnsi" w:eastAsia="Times New Roman" w:hAnsiTheme="minorHAnsi" w:cstheme="minorHAnsi"/>
          <w:sz w:val="24"/>
          <w:szCs w:val="24"/>
        </w:rPr>
      </w:pPr>
      <w:r w:rsidRPr="0026220F">
        <w:rPr>
          <w:rFonts w:asciiTheme="minorHAnsi" w:eastAsia="Times New Roman" w:hAnsiTheme="minorHAnsi" w:cstheme="minorHAnsi"/>
          <w:sz w:val="24"/>
          <w:szCs w:val="24"/>
        </w:rPr>
        <w:t>En caso de incumplimiento de objetivos, el evaluador externo original emitirá un dictamen complementario consignando las causales y recomendaciones. Según dicho dictamen:</w:t>
      </w:r>
    </w:p>
    <w:p w:rsidR="000930E5" w:rsidRPr="0026220F" w:rsidRDefault="000930E5" w:rsidP="000930E5">
      <w:pPr>
        <w:numPr>
          <w:ilvl w:val="0"/>
          <w:numId w:val="19"/>
        </w:numPr>
        <w:spacing w:before="100" w:beforeAutospacing="1" w:after="100" w:afterAutospacing="1" w:line="240" w:lineRule="auto"/>
        <w:rPr>
          <w:rFonts w:asciiTheme="minorHAnsi" w:eastAsia="Times New Roman" w:hAnsiTheme="minorHAnsi" w:cstheme="minorHAnsi"/>
          <w:sz w:val="24"/>
          <w:szCs w:val="24"/>
        </w:rPr>
      </w:pPr>
      <w:r w:rsidRPr="0026220F">
        <w:rPr>
          <w:rFonts w:asciiTheme="minorHAnsi" w:eastAsia="Times New Roman" w:hAnsiTheme="minorHAnsi" w:cstheme="minorHAnsi"/>
          <w:sz w:val="24"/>
          <w:szCs w:val="24"/>
        </w:rPr>
        <w:t>Los proyectos podrán recibir un plazo adicional de corrección si el incumplimiento es subsanable.</w:t>
      </w:r>
    </w:p>
    <w:p w:rsidR="000930E5" w:rsidRPr="0026220F" w:rsidRDefault="000930E5" w:rsidP="000930E5">
      <w:pPr>
        <w:numPr>
          <w:ilvl w:val="0"/>
          <w:numId w:val="19"/>
        </w:numPr>
        <w:spacing w:before="100" w:beforeAutospacing="1" w:after="100" w:afterAutospacing="1" w:line="240" w:lineRule="auto"/>
        <w:rPr>
          <w:rFonts w:asciiTheme="minorHAnsi" w:eastAsia="Times New Roman" w:hAnsiTheme="minorHAnsi" w:cstheme="minorHAnsi"/>
          <w:sz w:val="24"/>
          <w:szCs w:val="24"/>
        </w:rPr>
      </w:pPr>
      <w:r w:rsidRPr="0026220F">
        <w:rPr>
          <w:rFonts w:asciiTheme="minorHAnsi" w:eastAsia="Times New Roman" w:hAnsiTheme="minorHAnsi" w:cstheme="minorHAnsi"/>
          <w:sz w:val="24"/>
          <w:szCs w:val="24"/>
        </w:rPr>
        <w:t>En caso de incumplimiento grave o reiterado, el proyecto será suspendido o dado de baja.</w:t>
      </w:r>
    </w:p>
    <w:p w:rsidR="000930E5" w:rsidRPr="0026220F" w:rsidRDefault="000930E5" w:rsidP="000930E5">
      <w:pPr>
        <w:spacing w:before="100" w:beforeAutospacing="1" w:after="100" w:afterAutospacing="1" w:line="240" w:lineRule="auto"/>
        <w:rPr>
          <w:rFonts w:asciiTheme="minorHAnsi" w:eastAsia="Times New Roman" w:hAnsiTheme="minorHAnsi" w:cstheme="minorHAnsi"/>
          <w:sz w:val="24"/>
          <w:szCs w:val="24"/>
        </w:rPr>
      </w:pPr>
      <w:r w:rsidRPr="0026220F">
        <w:rPr>
          <w:rFonts w:asciiTheme="minorHAnsi" w:eastAsia="Times New Roman" w:hAnsiTheme="minorHAnsi" w:cstheme="minorHAnsi"/>
          <w:sz w:val="24"/>
          <w:szCs w:val="24"/>
        </w:rPr>
        <w:t>La continuidad del financiamiento estará condicionada al cumplimiento de los hitos y resultados establecidos en el plan de trabajo y a la aprobación de los informes por los evaluadores originales.</w:t>
      </w:r>
    </w:p>
    <w:p w:rsidR="000930E5" w:rsidRPr="0026220F" w:rsidRDefault="000930E5" w:rsidP="000930E5">
      <w:pPr>
        <w:spacing w:after="0" w:line="240" w:lineRule="auto"/>
        <w:rPr>
          <w:rFonts w:asciiTheme="minorHAnsi" w:hAnsiTheme="minorHAnsi" w:cstheme="minorHAnsi"/>
          <w:sz w:val="24"/>
          <w:szCs w:val="24"/>
        </w:rPr>
      </w:pPr>
    </w:p>
    <w:p w:rsidR="000930E5" w:rsidRPr="0026220F" w:rsidRDefault="000930E5" w:rsidP="000930E5">
      <w:pPr>
        <w:spacing w:after="0" w:line="240" w:lineRule="auto"/>
        <w:ind w:firstLine="567"/>
        <w:rPr>
          <w:rFonts w:asciiTheme="minorHAnsi" w:hAnsiTheme="minorHAnsi" w:cstheme="minorHAnsi"/>
          <w:sz w:val="24"/>
          <w:szCs w:val="24"/>
        </w:rPr>
      </w:pPr>
    </w:p>
    <w:p w:rsidR="000930E5" w:rsidRPr="0026220F" w:rsidRDefault="000930E5" w:rsidP="000930E5">
      <w:pPr>
        <w:spacing w:after="0" w:line="240" w:lineRule="auto"/>
        <w:ind w:firstLine="567"/>
        <w:rPr>
          <w:rFonts w:asciiTheme="minorHAnsi" w:hAnsiTheme="minorHAnsi" w:cstheme="minorHAnsi"/>
          <w:sz w:val="24"/>
          <w:szCs w:val="24"/>
        </w:rPr>
      </w:pPr>
    </w:p>
    <w:p w:rsidR="000930E5" w:rsidRPr="0026220F" w:rsidRDefault="000930E5" w:rsidP="000930E5">
      <w:pPr>
        <w:spacing w:after="0" w:line="240" w:lineRule="auto"/>
        <w:ind w:firstLine="567"/>
        <w:rPr>
          <w:rFonts w:asciiTheme="minorHAnsi" w:hAnsiTheme="minorHAnsi" w:cstheme="minorHAnsi"/>
          <w:sz w:val="24"/>
          <w:szCs w:val="24"/>
        </w:rPr>
      </w:pPr>
    </w:p>
    <w:p w:rsidR="000930E5" w:rsidRPr="0026220F" w:rsidRDefault="000930E5" w:rsidP="000930E5">
      <w:pPr>
        <w:spacing w:after="0" w:line="240" w:lineRule="auto"/>
        <w:rPr>
          <w:rFonts w:asciiTheme="minorHAnsi" w:hAnsiTheme="minorHAnsi" w:cstheme="minorHAnsi"/>
          <w:sz w:val="24"/>
          <w:szCs w:val="24"/>
        </w:rPr>
      </w:pPr>
      <w:r>
        <w:rPr>
          <w:rFonts w:asciiTheme="minorHAnsi" w:hAnsiTheme="minorHAnsi" w:cstheme="minorHAnsi"/>
          <w:noProof/>
          <w:sz w:val="24"/>
          <w:szCs w:val="24"/>
        </w:rPr>
        <w:pict>
          <v:rect id="_x0000_i1044" style="width:0;height:1.5pt" o:hralign="center" o:hrstd="t" o:hr="t" fillcolor="#a0a0a0" stroked="f"/>
        </w:pict>
      </w:r>
    </w:p>
    <w:p w:rsidR="000930E5" w:rsidRPr="0026220F" w:rsidRDefault="000930E5" w:rsidP="000930E5">
      <w:pPr>
        <w:spacing w:after="0" w:line="240" w:lineRule="auto"/>
        <w:rPr>
          <w:rFonts w:asciiTheme="minorHAnsi" w:hAnsiTheme="minorHAnsi" w:cstheme="minorHAnsi"/>
          <w:sz w:val="24"/>
          <w:szCs w:val="24"/>
        </w:rPr>
      </w:pPr>
    </w:p>
    <w:p w:rsidR="000930E5" w:rsidRPr="0026220F" w:rsidRDefault="000930E5" w:rsidP="000930E5">
      <w:pPr>
        <w:spacing w:after="0" w:line="240" w:lineRule="auto"/>
        <w:rPr>
          <w:rFonts w:asciiTheme="minorHAnsi" w:hAnsiTheme="minorHAnsi" w:cstheme="minorHAnsi"/>
          <w:b/>
          <w:bCs/>
          <w:sz w:val="24"/>
          <w:szCs w:val="24"/>
        </w:rPr>
      </w:pPr>
      <w:r w:rsidRPr="0026220F">
        <w:rPr>
          <w:rFonts w:asciiTheme="minorHAnsi" w:hAnsiTheme="minorHAnsi" w:cstheme="minorHAnsi"/>
          <w:b/>
          <w:bCs/>
          <w:sz w:val="24"/>
          <w:szCs w:val="24"/>
        </w:rPr>
        <w:t>CAPÍTULO XVII - PROPIEDAD DE LOS RESULTADOS Y PARTICIPACIÓN EN LOS BENEFICIOS</w:t>
      </w:r>
    </w:p>
    <w:p w:rsidR="000930E5" w:rsidRPr="0026220F" w:rsidRDefault="000930E5" w:rsidP="000930E5">
      <w:pPr>
        <w:spacing w:after="0" w:line="240" w:lineRule="auto"/>
        <w:ind w:firstLine="567"/>
        <w:rPr>
          <w:rFonts w:asciiTheme="minorHAnsi" w:hAnsiTheme="minorHAnsi" w:cstheme="minorHAnsi"/>
          <w:sz w:val="24"/>
          <w:szCs w:val="24"/>
        </w:rPr>
      </w:pPr>
      <w:sdt>
        <w:sdtPr>
          <w:rPr>
            <w:rFonts w:asciiTheme="minorHAnsi" w:hAnsiTheme="minorHAnsi" w:cstheme="minorHAnsi"/>
            <w:sz w:val="24"/>
            <w:szCs w:val="24"/>
          </w:rPr>
          <w:tag w:val="goog_rdk_13"/>
          <w:id w:val="942047748"/>
        </w:sdtPr>
        <w:sdtContent/>
      </w:sdt>
      <w:r w:rsidRPr="0026220F">
        <w:rPr>
          <w:rFonts w:asciiTheme="minorHAnsi" w:hAnsiTheme="minorHAnsi" w:cstheme="minorHAnsi"/>
          <w:sz w:val="24"/>
          <w:szCs w:val="24"/>
        </w:rPr>
        <w:t>La titularidad de los derechos de propiedad intelectual derivados de los proyectos financiados corresponderá a la Universidad de Morón.</w:t>
      </w:r>
    </w:p>
    <w:p w:rsidR="000930E5" w:rsidRPr="0026220F" w:rsidRDefault="000930E5" w:rsidP="000930E5">
      <w:pPr>
        <w:spacing w:after="0" w:line="240" w:lineRule="auto"/>
        <w:ind w:firstLine="567"/>
        <w:rPr>
          <w:rFonts w:asciiTheme="minorHAnsi" w:hAnsiTheme="minorHAnsi" w:cstheme="minorHAnsi"/>
          <w:sz w:val="24"/>
          <w:szCs w:val="24"/>
        </w:rPr>
      </w:pPr>
      <w:r w:rsidRPr="0026220F">
        <w:rPr>
          <w:rFonts w:asciiTheme="minorHAnsi" w:hAnsiTheme="minorHAnsi" w:cstheme="minorHAnsi"/>
          <w:sz w:val="24"/>
          <w:szCs w:val="24"/>
        </w:rPr>
        <w:t>En caso de que los desarrollos generen beneficios económicos a partir de su explotación comercial, éstos podrán distribuirse entre la Universidad y los autores o inventores conforme a las condiciones que se establezcan en los acuerdos específicos correspondientes.</w:t>
      </w:r>
    </w:p>
    <w:p w:rsidR="000930E5" w:rsidRPr="0026220F" w:rsidRDefault="000930E5" w:rsidP="000930E5">
      <w:pPr>
        <w:spacing w:after="0" w:line="240" w:lineRule="auto"/>
        <w:ind w:firstLine="567"/>
        <w:rPr>
          <w:rFonts w:asciiTheme="minorHAnsi" w:hAnsiTheme="minorHAnsi" w:cstheme="minorHAnsi"/>
          <w:sz w:val="24"/>
          <w:szCs w:val="24"/>
        </w:rPr>
      </w:pPr>
      <w:r w:rsidRPr="0026220F">
        <w:rPr>
          <w:rFonts w:asciiTheme="minorHAnsi" w:hAnsiTheme="minorHAnsi" w:cstheme="minorHAnsi"/>
          <w:b/>
          <w:bCs/>
          <w:sz w:val="24"/>
          <w:szCs w:val="24"/>
        </w:rPr>
        <w:t>Difusión y publicaciones:</w:t>
      </w:r>
      <w:r w:rsidRPr="0026220F">
        <w:rPr>
          <w:rFonts w:asciiTheme="minorHAnsi" w:hAnsiTheme="minorHAnsi" w:cstheme="minorHAnsi"/>
          <w:sz w:val="24"/>
          <w:szCs w:val="24"/>
        </w:rPr>
        <w:t xml:space="preserve"> En toda instancia pública de difusión de resultados, así como en publicaciones realizadas en medios impresos o electrónicos, los beneficiarios deberán mencionar expresamente la afiliación y el financiamiento otorgado por la Universidad de Morón en el marco del proyecto correspondiente.</w:t>
      </w:r>
    </w:p>
    <w:p w:rsidR="000930E5" w:rsidRPr="0026220F" w:rsidRDefault="000930E5" w:rsidP="000930E5">
      <w:pPr>
        <w:spacing w:after="0" w:line="240" w:lineRule="auto"/>
        <w:rPr>
          <w:rFonts w:asciiTheme="minorHAnsi" w:hAnsiTheme="minorHAnsi" w:cstheme="minorHAnsi"/>
          <w:sz w:val="24"/>
          <w:szCs w:val="24"/>
        </w:rPr>
      </w:pPr>
      <w:r>
        <w:rPr>
          <w:rFonts w:asciiTheme="minorHAnsi" w:hAnsiTheme="minorHAnsi" w:cstheme="minorHAnsi"/>
          <w:noProof/>
          <w:sz w:val="24"/>
          <w:szCs w:val="24"/>
        </w:rPr>
        <w:pict>
          <v:rect id="_x0000_i1045" style="width:0;height:1.5pt" o:hralign="center" o:hrstd="t" o:hr="t" fillcolor="#a0a0a0" stroked="f"/>
        </w:pict>
      </w:r>
    </w:p>
    <w:p w:rsidR="000930E5" w:rsidRPr="0026220F" w:rsidRDefault="000930E5" w:rsidP="000930E5">
      <w:pPr>
        <w:spacing w:after="0" w:line="240" w:lineRule="auto"/>
        <w:rPr>
          <w:rFonts w:asciiTheme="minorHAnsi" w:hAnsiTheme="minorHAnsi" w:cstheme="minorHAnsi"/>
          <w:b/>
          <w:bCs/>
          <w:sz w:val="24"/>
          <w:szCs w:val="24"/>
        </w:rPr>
      </w:pPr>
    </w:p>
    <w:p w:rsidR="000930E5" w:rsidRPr="0026220F" w:rsidRDefault="000930E5" w:rsidP="000930E5">
      <w:pPr>
        <w:spacing w:after="0" w:line="240" w:lineRule="auto"/>
        <w:rPr>
          <w:rFonts w:asciiTheme="minorHAnsi" w:hAnsiTheme="minorHAnsi" w:cstheme="minorHAnsi"/>
          <w:b/>
          <w:bCs/>
          <w:sz w:val="24"/>
          <w:szCs w:val="24"/>
        </w:rPr>
      </w:pPr>
      <w:r w:rsidRPr="0026220F">
        <w:rPr>
          <w:rFonts w:asciiTheme="minorHAnsi" w:hAnsiTheme="minorHAnsi" w:cstheme="minorHAnsi"/>
          <w:b/>
          <w:bCs/>
          <w:sz w:val="24"/>
          <w:szCs w:val="24"/>
        </w:rPr>
        <w:t>CAPÍTULO XVIII - ESPÍRITU DE LA CONVOCATORIA</w:t>
      </w:r>
    </w:p>
    <w:p w:rsidR="000930E5" w:rsidRPr="0026220F" w:rsidRDefault="000930E5" w:rsidP="000930E5">
      <w:pPr>
        <w:spacing w:after="0" w:line="240" w:lineRule="auto"/>
        <w:ind w:left="567"/>
        <w:rPr>
          <w:rFonts w:asciiTheme="minorHAnsi" w:hAnsiTheme="minorHAnsi" w:cstheme="minorHAnsi"/>
          <w:sz w:val="24"/>
          <w:szCs w:val="24"/>
        </w:rPr>
      </w:pPr>
      <w:r w:rsidRPr="0026220F">
        <w:rPr>
          <w:rFonts w:asciiTheme="minorHAnsi" w:hAnsiTheme="minorHAnsi" w:cstheme="minorHAnsi"/>
          <w:sz w:val="24"/>
          <w:szCs w:val="24"/>
        </w:rPr>
        <w:t>Esta convocatoria busca:</w:t>
      </w:r>
    </w:p>
    <w:p w:rsidR="000930E5" w:rsidRPr="0026220F" w:rsidRDefault="000930E5" w:rsidP="000930E5">
      <w:pPr>
        <w:numPr>
          <w:ilvl w:val="0"/>
          <w:numId w:val="11"/>
        </w:numPr>
        <w:spacing w:after="0" w:line="240" w:lineRule="auto"/>
        <w:ind w:left="1080"/>
        <w:rPr>
          <w:rFonts w:asciiTheme="minorHAnsi" w:hAnsiTheme="minorHAnsi" w:cstheme="minorHAnsi"/>
          <w:sz w:val="24"/>
          <w:szCs w:val="24"/>
        </w:rPr>
      </w:pPr>
      <w:r w:rsidRPr="0026220F">
        <w:rPr>
          <w:rFonts w:asciiTheme="minorHAnsi" w:hAnsiTheme="minorHAnsi" w:cstheme="minorHAnsi"/>
          <w:sz w:val="24"/>
          <w:szCs w:val="24"/>
        </w:rPr>
        <w:t>aumentar la producción científica institucional</w:t>
      </w:r>
    </w:p>
    <w:p w:rsidR="000930E5" w:rsidRPr="0026220F" w:rsidRDefault="000930E5" w:rsidP="000930E5">
      <w:pPr>
        <w:numPr>
          <w:ilvl w:val="0"/>
          <w:numId w:val="11"/>
        </w:numPr>
        <w:spacing w:after="0" w:line="240" w:lineRule="auto"/>
        <w:ind w:left="1080"/>
        <w:rPr>
          <w:rFonts w:asciiTheme="minorHAnsi" w:hAnsiTheme="minorHAnsi" w:cstheme="minorHAnsi"/>
          <w:sz w:val="24"/>
          <w:szCs w:val="24"/>
        </w:rPr>
      </w:pPr>
      <w:r w:rsidRPr="0026220F">
        <w:rPr>
          <w:rFonts w:asciiTheme="minorHAnsi" w:hAnsiTheme="minorHAnsi" w:cstheme="minorHAnsi"/>
          <w:sz w:val="24"/>
          <w:szCs w:val="24"/>
        </w:rPr>
        <w:t>promover la transferencia tecnológica</w:t>
      </w:r>
    </w:p>
    <w:p w:rsidR="000930E5" w:rsidRPr="0026220F" w:rsidRDefault="000930E5" w:rsidP="000930E5">
      <w:pPr>
        <w:numPr>
          <w:ilvl w:val="0"/>
          <w:numId w:val="11"/>
        </w:numPr>
        <w:spacing w:after="0" w:line="240" w:lineRule="auto"/>
        <w:ind w:left="1080"/>
        <w:rPr>
          <w:rFonts w:asciiTheme="minorHAnsi" w:hAnsiTheme="minorHAnsi" w:cstheme="minorHAnsi"/>
          <w:sz w:val="24"/>
          <w:szCs w:val="24"/>
        </w:rPr>
      </w:pPr>
      <w:r w:rsidRPr="0026220F">
        <w:rPr>
          <w:rFonts w:asciiTheme="minorHAnsi" w:hAnsiTheme="minorHAnsi" w:cstheme="minorHAnsi"/>
          <w:sz w:val="24"/>
          <w:szCs w:val="24"/>
        </w:rPr>
        <w:t>fortalecer la vinculación universidad-empresa</w:t>
      </w:r>
    </w:p>
    <w:p w:rsidR="000930E5" w:rsidRPr="0026220F" w:rsidRDefault="000930E5" w:rsidP="000930E5">
      <w:pPr>
        <w:numPr>
          <w:ilvl w:val="0"/>
          <w:numId w:val="11"/>
        </w:numPr>
        <w:spacing w:after="0" w:line="240" w:lineRule="auto"/>
        <w:ind w:left="1080"/>
        <w:rPr>
          <w:rFonts w:asciiTheme="minorHAnsi" w:hAnsiTheme="minorHAnsi" w:cstheme="minorHAnsi"/>
          <w:sz w:val="24"/>
          <w:szCs w:val="24"/>
        </w:rPr>
      </w:pPr>
      <w:r w:rsidRPr="0026220F">
        <w:rPr>
          <w:rFonts w:asciiTheme="minorHAnsi" w:hAnsiTheme="minorHAnsi" w:cstheme="minorHAnsi"/>
          <w:sz w:val="24"/>
          <w:szCs w:val="24"/>
        </w:rPr>
        <w:t>generar innovaciones con impacto social o productivo</w:t>
      </w:r>
    </w:p>
    <w:p w:rsidR="000930E5" w:rsidRPr="0026220F" w:rsidRDefault="000930E5" w:rsidP="000930E5">
      <w:pPr>
        <w:numPr>
          <w:ilvl w:val="0"/>
          <w:numId w:val="11"/>
        </w:numPr>
        <w:spacing w:after="0" w:line="240" w:lineRule="auto"/>
        <w:ind w:left="1080"/>
        <w:rPr>
          <w:rFonts w:asciiTheme="minorHAnsi" w:hAnsiTheme="minorHAnsi" w:cstheme="minorHAnsi"/>
          <w:sz w:val="24"/>
          <w:szCs w:val="24"/>
        </w:rPr>
      </w:pPr>
      <w:r w:rsidRPr="0026220F">
        <w:rPr>
          <w:rFonts w:asciiTheme="minorHAnsi" w:hAnsiTheme="minorHAnsi" w:cstheme="minorHAnsi"/>
          <w:sz w:val="24"/>
          <w:szCs w:val="24"/>
        </w:rPr>
        <w:lastRenderedPageBreak/>
        <w:t>consolidar grupos de investigación de excelencia en la Universidad de Morón.</w:t>
      </w:r>
    </w:p>
    <w:p w:rsidR="000930E5" w:rsidRPr="0026220F" w:rsidRDefault="000930E5" w:rsidP="000930E5">
      <w:pPr>
        <w:spacing w:after="0" w:line="240" w:lineRule="auto"/>
        <w:rPr>
          <w:rFonts w:asciiTheme="minorHAnsi" w:hAnsiTheme="minorHAnsi" w:cstheme="minorHAnsi"/>
          <w:sz w:val="24"/>
          <w:szCs w:val="24"/>
        </w:rPr>
      </w:pPr>
      <w:r>
        <w:rPr>
          <w:rFonts w:asciiTheme="minorHAnsi" w:hAnsiTheme="minorHAnsi" w:cstheme="minorHAnsi"/>
          <w:noProof/>
          <w:sz w:val="24"/>
          <w:szCs w:val="24"/>
        </w:rPr>
        <w:pict>
          <v:rect id="_x0000_i1046" style="width:0;height:1.5pt" o:hralign="center" o:hrstd="t" o:hr="t" fillcolor="#a0a0a0" stroked="f"/>
        </w:pict>
      </w:r>
    </w:p>
    <w:p w:rsidR="000930E5" w:rsidRPr="0026220F" w:rsidRDefault="000930E5" w:rsidP="000930E5">
      <w:pPr>
        <w:spacing w:after="0" w:line="240" w:lineRule="auto"/>
        <w:rPr>
          <w:rFonts w:asciiTheme="minorHAnsi" w:hAnsiTheme="minorHAnsi" w:cstheme="minorHAnsi"/>
          <w:sz w:val="24"/>
          <w:szCs w:val="24"/>
        </w:rPr>
      </w:pPr>
    </w:p>
    <w:p w:rsidR="000930E5" w:rsidRPr="0026220F" w:rsidRDefault="000930E5" w:rsidP="000930E5">
      <w:pPr>
        <w:spacing w:after="0" w:line="240" w:lineRule="auto"/>
        <w:rPr>
          <w:rFonts w:asciiTheme="minorHAnsi" w:hAnsiTheme="minorHAnsi" w:cstheme="minorHAnsi"/>
          <w:b/>
          <w:bCs/>
          <w:sz w:val="24"/>
          <w:szCs w:val="24"/>
        </w:rPr>
      </w:pPr>
      <w:r w:rsidRPr="0026220F">
        <w:rPr>
          <w:rFonts w:asciiTheme="minorHAnsi" w:hAnsiTheme="minorHAnsi" w:cstheme="minorHAnsi"/>
          <w:b/>
          <w:bCs/>
          <w:sz w:val="24"/>
          <w:szCs w:val="24"/>
        </w:rPr>
        <w:t>ADDENDUM</w:t>
      </w:r>
    </w:p>
    <w:p w:rsidR="000930E5" w:rsidRPr="0026220F" w:rsidRDefault="000930E5" w:rsidP="000930E5">
      <w:pPr>
        <w:numPr>
          <w:ilvl w:val="0"/>
          <w:numId w:val="12"/>
        </w:numPr>
        <w:pBdr>
          <w:top w:val="nil"/>
          <w:left w:val="nil"/>
          <w:bottom w:val="nil"/>
          <w:right w:val="nil"/>
          <w:between w:val="nil"/>
        </w:pBdr>
        <w:spacing w:after="0" w:line="240" w:lineRule="auto"/>
        <w:rPr>
          <w:rFonts w:asciiTheme="minorHAnsi" w:hAnsiTheme="minorHAnsi" w:cstheme="minorHAnsi"/>
          <w:color w:val="000000"/>
          <w:sz w:val="24"/>
          <w:szCs w:val="24"/>
        </w:rPr>
      </w:pPr>
      <w:r w:rsidRPr="0026220F">
        <w:rPr>
          <w:rFonts w:asciiTheme="minorHAnsi" w:hAnsiTheme="minorHAnsi" w:cstheme="minorHAnsi"/>
          <w:color w:val="000000"/>
          <w:sz w:val="24"/>
          <w:szCs w:val="24"/>
        </w:rPr>
        <w:t xml:space="preserve">Las consultas generales de la convocatoria podrán efectuarse por correo electrónico a la dirección: </w:t>
      </w:r>
      <w:hyperlink r:id="rId6">
        <w:r w:rsidRPr="0026220F">
          <w:rPr>
            <w:rFonts w:asciiTheme="minorHAnsi" w:hAnsiTheme="minorHAnsi" w:cstheme="minorHAnsi"/>
            <w:color w:val="0563C1"/>
            <w:sz w:val="24"/>
            <w:szCs w:val="24"/>
            <w:u w:val="single"/>
          </w:rPr>
          <w:t>secyt-um@unimoron.edu.ar</w:t>
        </w:r>
      </w:hyperlink>
      <w:r w:rsidRPr="0026220F">
        <w:rPr>
          <w:rFonts w:asciiTheme="minorHAnsi" w:hAnsiTheme="minorHAnsi" w:cstheme="minorHAnsi"/>
          <w:color w:val="000000"/>
          <w:sz w:val="24"/>
          <w:szCs w:val="24"/>
        </w:rPr>
        <w:t xml:space="preserve">  </w:t>
      </w:r>
    </w:p>
    <w:p w:rsidR="000930E5" w:rsidRPr="0026220F" w:rsidRDefault="000930E5" w:rsidP="000930E5">
      <w:pPr>
        <w:numPr>
          <w:ilvl w:val="0"/>
          <w:numId w:val="12"/>
        </w:numPr>
        <w:pBdr>
          <w:top w:val="nil"/>
          <w:left w:val="nil"/>
          <w:bottom w:val="nil"/>
          <w:right w:val="nil"/>
          <w:between w:val="nil"/>
        </w:pBdr>
        <w:spacing w:after="0" w:line="240" w:lineRule="auto"/>
        <w:rPr>
          <w:rFonts w:asciiTheme="minorHAnsi" w:hAnsiTheme="minorHAnsi" w:cstheme="minorHAnsi"/>
          <w:color w:val="000000"/>
          <w:sz w:val="24"/>
          <w:szCs w:val="24"/>
        </w:rPr>
      </w:pPr>
      <w:r w:rsidRPr="0026220F">
        <w:rPr>
          <w:rFonts w:asciiTheme="minorHAnsi" w:hAnsiTheme="minorHAnsi" w:cstheme="minorHAnsi"/>
          <w:color w:val="000000"/>
          <w:sz w:val="24"/>
          <w:szCs w:val="24"/>
        </w:rPr>
        <w:t xml:space="preserve">Por consultas técnicas relacionadas a la plataforma SIGEVA dirigirse a: </w:t>
      </w:r>
      <w:hyperlink r:id="rId7">
        <w:r w:rsidRPr="0026220F">
          <w:rPr>
            <w:rFonts w:asciiTheme="minorHAnsi" w:hAnsiTheme="minorHAnsi" w:cstheme="minorHAnsi"/>
            <w:color w:val="0563C1"/>
            <w:sz w:val="24"/>
            <w:szCs w:val="24"/>
            <w:u w:val="single"/>
          </w:rPr>
          <w:t>secytmesadeayuda@unimoron.edu.ar</w:t>
        </w:r>
      </w:hyperlink>
      <w:r w:rsidRPr="0026220F">
        <w:rPr>
          <w:rFonts w:asciiTheme="minorHAnsi" w:hAnsiTheme="minorHAnsi" w:cstheme="minorHAnsi"/>
          <w:color w:val="000000"/>
          <w:sz w:val="24"/>
          <w:szCs w:val="24"/>
        </w:rPr>
        <w:t xml:space="preserve">   TE: (54 -11) 5627-2000 int. 750.</w:t>
      </w:r>
    </w:p>
    <w:p w:rsidR="000930E5" w:rsidRPr="0026220F" w:rsidRDefault="000930E5" w:rsidP="000930E5">
      <w:pPr>
        <w:numPr>
          <w:ilvl w:val="0"/>
          <w:numId w:val="12"/>
        </w:numPr>
        <w:pBdr>
          <w:top w:val="nil"/>
          <w:left w:val="nil"/>
          <w:bottom w:val="nil"/>
          <w:right w:val="nil"/>
          <w:between w:val="nil"/>
        </w:pBdr>
        <w:spacing w:after="0" w:line="240" w:lineRule="auto"/>
        <w:rPr>
          <w:rFonts w:asciiTheme="minorHAnsi" w:hAnsiTheme="minorHAnsi" w:cstheme="minorHAnsi"/>
          <w:color w:val="000000"/>
          <w:sz w:val="24"/>
          <w:szCs w:val="24"/>
        </w:rPr>
      </w:pPr>
      <w:r w:rsidRPr="0026220F">
        <w:rPr>
          <w:rFonts w:asciiTheme="minorHAnsi" w:hAnsiTheme="minorHAnsi" w:cstheme="minorHAnsi"/>
          <w:color w:val="000000"/>
          <w:sz w:val="24"/>
          <w:szCs w:val="24"/>
        </w:rPr>
        <w:t xml:space="preserve">Por consultas relacionadas a CVar dirigirse a: </w:t>
      </w:r>
      <w:hyperlink r:id="rId8">
        <w:r w:rsidRPr="0026220F">
          <w:rPr>
            <w:rFonts w:asciiTheme="minorHAnsi" w:hAnsiTheme="minorHAnsi" w:cstheme="minorHAnsi"/>
            <w:color w:val="0563C1"/>
            <w:sz w:val="24"/>
            <w:szCs w:val="24"/>
            <w:u w:val="single"/>
          </w:rPr>
          <w:t>registracioncvar@mincyt.gob.ar</w:t>
        </w:r>
      </w:hyperlink>
      <w:r w:rsidRPr="0026220F">
        <w:rPr>
          <w:rFonts w:asciiTheme="minorHAnsi" w:hAnsiTheme="minorHAnsi" w:cstheme="minorHAnsi"/>
          <w:color w:val="000000"/>
          <w:sz w:val="24"/>
          <w:szCs w:val="24"/>
        </w:rPr>
        <w:t xml:space="preserve">  / </w:t>
      </w:r>
      <w:hyperlink r:id="rId9">
        <w:r w:rsidRPr="0026220F">
          <w:rPr>
            <w:rFonts w:asciiTheme="minorHAnsi" w:hAnsiTheme="minorHAnsi" w:cstheme="minorHAnsi"/>
            <w:color w:val="0563C1"/>
            <w:sz w:val="24"/>
            <w:szCs w:val="24"/>
            <w:u w:val="single"/>
          </w:rPr>
          <w:t>consultacvar@mincyt.gob.ar</w:t>
        </w:r>
      </w:hyperlink>
      <w:r w:rsidRPr="0026220F">
        <w:rPr>
          <w:rFonts w:asciiTheme="minorHAnsi" w:hAnsiTheme="minorHAnsi" w:cstheme="minorHAnsi"/>
          <w:color w:val="000000"/>
          <w:sz w:val="24"/>
          <w:szCs w:val="24"/>
        </w:rPr>
        <w:t xml:space="preserve">   </w:t>
      </w:r>
    </w:p>
    <w:p w:rsidR="000930E5" w:rsidRPr="0026220F" w:rsidRDefault="000930E5" w:rsidP="000930E5">
      <w:pPr>
        <w:pBdr>
          <w:bottom w:val="dotted" w:sz="24" w:space="1" w:color="000000"/>
        </w:pBdr>
        <w:spacing w:after="0" w:line="240" w:lineRule="auto"/>
        <w:rPr>
          <w:rFonts w:asciiTheme="minorHAnsi" w:hAnsiTheme="minorHAnsi" w:cstheme="minorHAnsi"/>
          <w:sz w:val="24"/>
          <w:szCs w:val="24"/>
        </w:rPr>
      </w:pPr>
    </w:p>
    <w:p w:rsidR="000930E5" w:rsidRPr="0026220F" w:rsidRDefault="000930E5" w:rsidP="000930E5">
      <w:pPr>
        <w:spacing w:after="0" w:line="240" w:lineRule="auto"/>
        <w:rPr>
          <w:rFonts w:asciiTheme="minorHAnsi" w:hAnsiTheme="minorHAnsi" w:cstheme="minorHAnsi"/>
          <w:sz w:val="24"/>
          <w:szCs w:val="24"/>
        </w:rPr>
      </w:pPr>
    </w:p>
    <w:p w:rsidR="000930E5" w:rsidRPr="0026220F" w:rsidRDefault="000930E5" w:rsidP="000930E5">
      <w:pPr>
        <w:spacing w:after="0" w:line="240" w:lineRule="auto"/>
        <w:rPr>
          <w:rFonts w:asciiTheme="minorHAnsi" w:hAnsiTheme="minorHAnsi" w:cstheme="minorHAnsi"/>
          <w:sz w:val="24"/>
          <w:szCs w:val="24"/>
        </w:rPr>
      </w:pPr>
    </w:p>
    <w:p w:rsidR="00D72876" w:rsidRDefault="00D72876">
      <w:bookmarkStart w:id="1" w:name="_GoBack"/>
      <w:bookmarkEnd w:id="1"/>
    </w:p>
    <w:sectPr w:rsidR="00D72876">
      <w:pgSz w:w="11906" w:h="16838"/>
      <w:pgMar w:top="1417" w:right="1134" w:bottom="1134" w:left="1418"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swiss"/>
    <w:pitch w:val="variable"/>
    <w:sig w:usb0="00000003" w:usb1="0200E0A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altName w:val="Arial"/>
    <w:charset w:val="00"/>
    <w:family w:val="swiss"/>
    <w:pitch w:val="variable"/>
    <w:sig w:usb0="00000001"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355DA"/>
    <w:multiLevelType w:val="multilevel"/>
    <w:tmpl w:val="A75CE32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171A7E53"/>
    <w:multiLevelType w:val="multilevel"/>
    <w:tmpl w:val="0964902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21863973"/>
    <w:multiLevelType w:val="multilevel"/>
    <w:tmpl w:val="825CA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D76106"/>
    <w:multiLevelType w:val="multilevel"/>
    <w:tmpl w:val="F512435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262B0193"/>
    <w:multiLevelType w:val="multilevel"/>
    <w:tmpl w:val="447814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2DE275D8"/>
    <w:multiLevelType w:val="multilevel"/>
    <w:tmpl w:val="7D8ABB5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2E065C71"/>
    <w:multiLevelType w:val="multilevel"/>
    <w:tmpl w:val="26EA686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2F7603D2"/>
    <w:multiLevelType w:val="multilevel"/>
    <w:tmpl w:val="7654F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8195B37"/>
    <w:multiLevelType w:val="multilevel"/>
    <w:tmpl w:val="1F9E62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3BE91D3D"/>
    <w:multiLevelType w:val="multilevel"/>
    <w:tmpl w:val="E2080CD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479C7A5B"/>
    <w:multiLevelType w:val="multilevel"/>
    <w:tmpl w:val="79FAF9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4E607B3D"/>
    <w:multiLevelType w:val="multilevel"/>
    <w:tmpl w:val="30440B5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513C2F9B"/>
    <w:multiLevelType w:val="multilevel"/>
    <w:tmpl w:val="06402CB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5281719E"/>
    <w:multiLevelType w:val="multilevel"/>
    <w:tmpl w:val="F27E96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61D57EC1"/>
    <w:multiLevelType w:val="multilevel"/>
    <w:tmpl w:val="0776B2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5D162C2"/>
    <w:multiLevelType w:val="multilevel"/>
    <w:tmpl w:val="F80C87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73832F92"/>
    <w:multiLevelType w:val="hybridMultilevel"/>
    <w:tmpl w:val="58067A70"/>
    <w:lvl w:ilvl="0" w:tplc="F4701002">
      <w:start w:val="2"/>
      <w:numFmt w:val="bullet"/>
      <w:lvlText w:val="-"/>
      <w:lvlJc w:val="left"/>
      <w:pPr>
        <w:ind w:left="927" w:hanging="360"/>
      </w:pPr>
      <w:rPr>
        <w:rFonts w:ascii="Calibri" w:eastAsia="Calibri" w:hAnsi="Calibri" w:cs="Calibri" w:hint="default"/>
      </w:rPr>
    </w:lvl>
    <w:lvl w:ilvl="1" w:tplc="240A0003" w:tentative="1">
      <w:start w:val="1"/>
      <w:numFmt w:val="bullet"/>
      <w:lvlText w:val="o"/>
      <w:lvlJc w:val="left"/>
      <w:pPr>
        <w:ind w:left="1647" w:hanging="360"/>
      </w:pPr>
      <w:rPr>
        <w:rFonts w:ascii="Courier New" w:hAnsi="Courier New" w:cs="Courier New" w:hint="default"/>
      </w:rPr>
    </w:lvl>
    <w:lvl w:ilvl="2" w:tplc="240A0005" w:tentative="1">
      <w:start w:val="1"/>
      <w:numFmt w:val="bullet"/>
      <w:lvlText w:val=""/>
      <w:lvlJc w:val="left"/>
      <w:pPr>
        <w:ind w:left="2367" w:hanging="360"/>
      </w:pPr>
      <w:rPr>
        <w:rFonts w:ascii="Wingdings" w:hAnsi="Wingdings" w:hint="default"/>
      </w:rPr>
    </w:lvl>
    <w:lvl w:ilvl="3" w:tplc="240A0001" w:tentative="1">
      <w:start w:val="1"/>
      <w:numFmt w:val="bullet"/>
      <w:lvlText w:val=""/>
      <w:lvlJc w:val="left"/>
      <w:pPr>
        <w:ind w:left="3087" w:hanging="360"/>
      </w:pPr>
      <w:rPr>
        <w:rFonts w:ascii="Symbol" w:hAnsi="Symbol" w:hint="default"/>
      </w:rPr>
    </w:lvl>
    <w:lvl w:ilvl="4" w:tplc="240A0003" w:tentative="1">
      <w:start w:val="1"/>
      <w:numFmt w:val="bullet"/>
      <w:lvlText w:val="o"/>
      <w:lvlJc w:val="left"/>
      <w:pPr>
        <w:ind w:left="3807" w:hanging="360"/>
      </w:pPr>
      <w:rPr>
        <w:rFonts w:ascii="Courier New" w:hAnsi="Courier New" w:cs="Courier New" w:hint="default"/>
      </w:rPr>
    </w:lvl>
    <w:lvl w:ilvl="5" w:tplc="240A0005" w:tentative="1">
      <w:start w:val="1"/>
      <w:numFmt w:val="bullet"/>
      <w:lvlText w:val=""/>
      <w:lvlJc w:val="left"/>
      <w:pPr>
        <w:ind w:left="4527" w:hanging="360"/>
      </w:pPr>
      <w:rPr>
        <w:rFonts w:ascii="Wingdings" w:hAnsi="Wingdings" w:hint="default"/>
      </w:rPr>
    </w:lvl>
    <w:lvl w:ilvl="6" w:tplc="240A0001" w:tentative="1">
      <w:start w:val="1"/>
      <w:numFmt w:val="bullet"/>
      <w:lvlText w:val=""/>
      <w:lvlJc w:val="left"/>
      <w:pPr>
        <w:ind w:left="5247" w:hanging="360"/>
      </w:pPr>
      <w:rPr>
        <w:rFonts w:ascii="Symbol" w:hAnsi="Symbol" w:hint="default"/>
      </w:rPr>
    </w:lvl>
    <w:lvl w:ilvl="7" w:tplc="240A0003" w:tentative="1">
      <w:start w:val="1"/>
      <w:numFmt w:val="bullet"/>
      <w:lvlText w:val="o"/>
      <w:lvlJc w:val="left"/>
      <w:pPr>
        <w:ind w:left="5967" w:hanging="360"/>
      </w:pPr>
      <w:rPr>
        <w:rFonts w:ascii="Courier New" w:hAnsi="Courier New" w:cs="Courier New" w:hint="default"/>
      </w:rPr>
    </w:lvl>
    <w:lvl w:ilvl="8" w:tplc="240A0005" w:tentative="1">
      <w:start w:val="1"/>
      <w:numFmt w:val="bullet"/>
      <w:lvlText w:val=""/>
      <w:lvlJc w:val="left"/>
      <w:pPr>
        <w:ind w:left="6687" w:hanging="360"/>
      </w:pPr>
      <w:rPr>
        <w:rFonts w:ascii="Wingdings" w:hAnsi="Wingdings" w:hint="default"/>
      </w:rPr>
    </w:lvl>
  </w:abstractNum>
  <w:abstractNum w:abstractNumId="17" w15:restartNumberingAfterBreak="0">
    <w:nsid w:val="767B10F3"/>
    <w:multiLevelType w:val="multilevel"/>
    <w:tmpl w:val="B7A2724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78A51729"/>
    <w:multiLevelType w:val="multilevel"/>
    <w:tmpl w:val="5DCA7BD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15:restartNumberingAfterBreak="0">
    <w:nsid w:val="7D865E74"/>
    <w:multiLevelType w:val="multilevel"/>
    <w:tmpl w:val="8434295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17"/>
  </w:num>
  <w:num w:numId="2">
    <w:abstractNumId w:val="12"/>
  </w:num>
  <w:num w:numId="3">
    <w:abstractNumId w:val="8"/>
  </w:num>
  <w:num w:numId="4">
    <w:abstractNumId w:val="4"/>
  </w:num>
  <w:num w:numId="5">
    <w:abstractNumId w:val="5"/>
  </w:num>
  <w:num w:numId="6">
    <w:abstractNumId w:val="0"/>
  </w:num>
  <w:num w:numId="7">
    <w:abstractNumId w:val="15"/>
  </w:num>
  <w:num w:numId="8">
    <w:abstractNumId w:val="11"/>
  </w:num>
  <w:num w:numId="9">
    <w:abstractNumId w:val="10"/>
  </w:num>
  <w:num w:numId="10">
    <w:abstractNumId w:val="1"/>
  </w:num>
  <w:num w:numId="11">
    <w:abstractNumId w:val="18"/>
  </w:num>
  <w:num w:numId="12">
    <w:abstractNumId w:val="14"/>
  </w:num>
  <w:num w:numId="13">
    <w:abstractNumId w:val="19"/>
  </w:num>
  <w:num w:numId="14">
    <w:abstractNumId w:val="6"/>
  </w:num>
  <w:num w:numId="15">
    <w:abstractNumId w:val="9"/>
  </w:num>
  <w:num w:numId="16">
    <w:abstractNumId w:val="13"/>
  </w:num>
  <w:num w:numId="17">
    <w:abstractNumId w:val="3"/>
  </w:num>
  <w:num w:numId="18">
    <w:abstractNumId w:val="16"/>
  </w:num>
  <w:num w:numId="19">
    <w:abstractNumId w:val="2"/>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2"/>
  </w:compat>
  <w:rsids>
    <w:rsidRoot w:val="00EE24E2"/>
    <w:rsid w:val="000930E5"/>
    <w:rsid w:val="008C7D53"/>
    <w:rsid w:val="00CB7F5A"/>
    <w:rsid w:val="00D72876"/>
    <w:rsid w:val="00EE24E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CA7757-F0BD-4C77-BFB4-E926CA1C2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930E5"/>
    <w:rPr>
      <w:rFonts w:ascii="Calibri" w:eastAsia="Calibri" w:hAnsi="Calibri" w:cs="Calibri"/>
      <w:kern w:val="0"/>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930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gistracioncvar@mincyt.gob.ar" TargetMode="External"/><Relationship Id="rId3" Type="http://schemas.openxmlformats.org/officeDocument/2006/relationships/settings" Target="settings.xml"/><Relationship Id="rId7" Type="http://schemas.openxmlformats.org/officeDocument/2006/relationships/hyperlink" Target="mailto:secytmesadeayuda@unimoron.edu.a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cyt-um@unimoron.edu.ar" TargetMode="External"/><Relationship Id="rId11" Type="http://schemas.openxmlformats.org/officeDocument/2006/relationships/theme" Target="theme/theme1.xml"/><Relationship Id="rId5" Type="http://schemas.openxmlformats.org/officeDocument/2006/relationships/hyperlink" Target="http://cvar.sicytar.mincyt.gob.ar/auth/index.jsp"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consultacvar@mincyt.gob.ar"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2785</Words>
  <Characters>15320</Characters>
  <Application>Microsoft Office Word</Application>
  <DocSecurity>0</DocSecurity>
  <Lines>127</Lines>
  <Paragraphs>36</Paragraphs>
  <ScaleCrop>false</ScaleCrop>
  <Company/>
  <LinksUpToDate>false</LinksUpToDate>
  <CharactersWithSpaces>18069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 Escudero</dc:creator>
  <cp:keywords/>
  <dc:description/>
  <cp:lastModifiedBy>Mario Escudero</cp:lastModifiedBy>
  <cp:revision>2</cp:revision>
  <dcterms:created xsi:type="dcterms:W3CDTF">2026-07-31T17:11:00Z</dcterms:created>
  <dcterms:modified xsi:type="dcterms:W3CDTF">2026-07-31T17:11:00Z</dcterms:modified>
</cp:coreProperties>
</file>